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能源与修缮管理中心风槐斋办公室零星维修工程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（招标编号：SZUHQ202210002GC）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现就能源与修缮管理中心风槐斋办公室零星维修工程进行公开招标，欢迎资质符合要求的单位进行报名。工程具体要求如下：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工程名称：能源与修缮管理中心风槐斋办公室零星维修工程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SZUHQ202210002GC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工程概况：详见“技术需求”，报价前施工企业必须先进行现场踏勘。</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采购预算：合计：1</w:t>
      </w:r>
      <w:r>
        <w:rPr>
          <w:rFonts w:ascii="宋体" w:hAnsi="宋体" w:eastAsia="宋体" w:cs="宋体"/>
        </w:rPr>
        <w:t>1980</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12</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招标地点：深圳大学后勤楼502室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10</w:t>
      </w:r>
      <w:r>
        <w:rPr>
          <w:rFonts w:hint="eastAsia" w:ascii="宋体" w:hAnsi="宋体" w:eastAsia="宋体" w:cs="宋体"/>
        </w:rPr>
        <w:t>月</w:t>
      </w:r>
      <w:r>
        <w:rPr>
          <w:rFonts w:ascii="宋体" w:hAnsi="宋体" w:eastAsia="宋体" w:cs="宋体"/>
          <w:u w:val="single"/>
        </w:rPr>
        <w:t>19</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10</w:t>
      </w:r>
      <w:r>
        <w:rPr>
          <w:rFonts w:hint="eastAsia" w:ascii="宋体" w:hAnsi="宋体" w:eastAsia="宋体" w:cs="宋体"/>
        </w:rPr>
        <w:t>月</w:t>
      </w:r>
      <w:r>
        <w:rPr>
          <w:rFonts w:ascii="宋体" w:hAnsi="宋体" w:eastAsia="宋体" w:cs="宋体"/>
        </w:rPr>
        <w:t>12</w:t>
      </w:r>
      <w:r>
        <w:rPr>
          <w:rFonts w:hint="eastAsia" w:ascii="宋体" w:hAnsi="宋体" w:eastAsia="宋体" w:cs="宋体"/>
        </w:rPr>
        <w:t>日起至2022年</w:t>
      </w:r>
      <w:r>
        <w:rPr>
          <w:rFonts w:ascii="宋体" w:hAnsi="宋体" w:eastAsia="宋体" w:cs="宋体"/>
        </w:rPr>
        <w:t>10</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p>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：能源与修缮管理中心风槐斋办公室零星维修工程。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1.开凿墙壁及管道周围混凝土；2</w:t>
            </w:r>
            <w:r>
              <w:rPr>
                <w:rFonts w:asciiTheme="minorEastAsia" w:hAnsiTheme="minorEastAsia" w:eastAsiaTheme="minorEastAsia"/>
                <w:sz w:val="24"/>
                <w:szCs w:val="24"/>
              </w:rPr>
              <w:t>.</w:t>
            </w:r>
            <w:r>
              <w:rPr>
                <w:rFonts w:hint="eastAsia" w:asciiTheme="minorEastAsia" w:hAnsiTheme="minorEastAsia" w:eastAsiaTheme="minorEastAsia"/>
                <w:sz w:val="24"/>
                <w:szCs w:val="24"/>
              </w:rPr>
              <w:t>补漏封堵管道（直径3</w:t>
            </w:r>
            <w:r>
              <w:rPr>
                <w:rFonts w:asciiTheme="minorEastAsia" w:hAnsiTheme="minorEastAsia" w:eastAsiaTheme="minorEastAsia"/>
                <w:sz w:val="24"/>
                <w:szCs w:val="24"/>
              </w:rPr>
              <w:t>2</w:t>
            </w:r>
            <w:r>
              <w:rPr>
                <w:rFonts w:hint="eastAsia" w:asciiTheme="minorEastAsia" w:hAnsiTheme="minorEastAsia" w:eastAsiaTheme="minorEastAsia"/>
                <w:sz w:val="24"/>
                <w:szCs w:val="24"/>
              </w:rPr>
              <w:t>mm）；3</w:t>
            </w:r>
            <w:r>
              <w:rPr>
                <w:rFonts w:asciiTheme="minorEastAsia" w:hAnsiTheme="minorEastAsia" w:eastAsiaTheme="minorEastAsia"/>
                <w:sz w:val="24"/>
                <w:szCs w:val="24"/>
              </w:rPr>
              <w:t>.</w:t>
            </w:r>
            <w:r>
              <w:rPr>
                <w:rFonts w:hint="eastAsia" w:asciiTheme="minorEastAsia" w:hAnsiTheme="minorEastAsia" w:eastAsiaTheme="minorEastAsia"/>
                <w:sz w:val="24"/>
                <w:szCs w:val="24"/>
              </w:rPr>
              <w:t>墙面修复；4</w:t>
            </w:r>
            <w:r>
              <w:rPr>
                <w:rFonts w:asciiTheme="minorEastAsia" w:hAnsiTheme="minorEastAsia" w:eastAsiaTheme="minorEastAsia"/>
                <w:sz w:val="24"/>
                <w:szCs w:val="24"/>
              </w:rPr>
              <w:t>.</w:t>
            </w:r>
            <w:r>
              <w:rPr>
                <w:rFonts w:hint="eastAsia" w:asciiTheme="minorEastAsia" w:hAnsiTheme="minorEastAsia" w:eastAsiaTheme="minorEastAsia"/>
                <w:sz w:val="24"/>
                <w:szCs w:val="24"/>
              </w:rPr>
              <w:t>制安壁挂式小便池等。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2</w:t>
                  </w:r>
                </w:p>
              </w:tc>
              <w:tc>
                <w:tcPr>
                  <w:tcW w:w="1247" w:type="pct"/>
                  <w:vAlign w:val="center"/>
                </w:tcPr>
                <w:p>
                  <w:pPr>
                    <w:jc w:val="center"/>
                    <w:rPr>
                      <w:rFonts w:asciiTheme="minorEastAsia" w:hAnsiTheme="minorEastAsia"/>
                    </w:rPr>
                  </w:pPr>
                  <w:r>
                    <w:rPr>
                      <w:rFonts w:hint="eastAsia" w:asciiTheme="minorEastAsia" w:hAnsiTheme="minorEastAsia"/>
                    </w:rPr>
                    <w:t>洁具</w:t>
                  </w:r>
                </w:p>
              </w:tc>
              <w:tc>
                <w:tcPr>
                  <w:tcW w:w="3356" w:type="pct"/>
                  <w:vAlign w:val="center"/>
                </w:tcPr>
                <w:p>
                  <w:pPr>
                    <w:rPr>
                      <w:rFonts w:hint="default" w:ascii="宋体" w:eastAsia="宋体"/>
                      <w:lang w:val="en-US" w:eastAsia="zh-CN"/>
                    </w:rPr>
                  </w:pPr>
                  <w:r>
                    <w:rPr>
                      <w:rFonts w:hint="eastAsia" w:asciiTheme="minorEastAsia" w:hAnsiTheme="minorEastAsia"/>
                    </w:rPr>
                    <w:t>科勒、TOTO、</w:t>
                  </w:r>
                  <w:r>
                    <w:rPr>
                      <w:rFonts w:hint="eastAsia" w:ascii="宋体"/>
                    </w:rPr>
                    <w:t>美标、箭牌</w:t>
                  </w:r>
                  <w:r>
                    <w:rPr>
                      <w:rFonts w:hint="eastAsia" w:ascii="宋体" w:eastAsia="宋体"/>
                      <w:lang w:eastAsia="zh-CN"/>
                    </w:rPr>
                    <w:t>、</w:t>
                  </w:r>
                  <w:r>
                    <w:rPr>
                      <w:rFonts w:hint="eastAsia" w:ascii="宋体" w:eastAsia="宋体"/>
                      <w:lang w:val="en-US" w:eastAsia="zh-CN"/>
                    </w:rPr>
                    <w:t>东鹏</w:t>
                  </w:r>
                  <w:bookmarkStart w:id="23" w:name="_GoBack"/>
                  <w:bookmarkEnd w:id="2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773" w:type="dxa"/>
                  <w:vAlign w:val="center"/>
                </w:tcPr>
                <w:p>
                  <w:pPr>
                    <w:spacing w:line="240" w:lineRule="atLeast"/>
                    <w:jc w:val="center"/>
                    <w:rPr>
                      <w:rFonts w:hint="eastAsia" w:ascii="宋体" w:hAnsi="宋体" w:eastAsia="宋体" w:cs="宋体"/>
                      <w:lang w:eastAsia="zh-CN"/>
                    </w:rPr>
                  </w:pPr>
                  <w:r>
                    <w:rPr>
                      <w:rFonts w:hint="eastAsia" w:eastAsia="宋体" w:cs="宋体" w:asciiTheme="minorEastAsia" w:hAnsiTheme="minorEastAsia"/>
                      <w:lang w:val="en-US" w:eastAsia="zh-CN"/>
                    </w:rPr>
                    <w:t>3</w:t>
                  </w:r>
                </w:p>
              </w:tc>
              <w:tc>
                <w:tcPr>
                  <w:tcW w:w="2436" w:type="dxa"/>
                  <w:vAlign w:val="center"/>
                </w:tcPr>
                <w:p>
                  <w:pPr>
                    <w:jc w:val="center"/>
                    <w:rPr>
                      <w:rFonts w:hint="eastAsia" w:asciiTheme="minorEastAsia" w:hAnsiTheme="minorEastAsia"/>
                    </w:rPr>
                  </w:pPr>
                  <w:r>
                    <w:rPr>
                      <w:rFonts w:ascii="Times New Roman" w:hAnsiTheme="minorEastAsia"/>
                    </w:rPr>
                    <w:t>管道附件</w:t>
                  </w:r>
                  <w:r>
                    <w:rPr>
                      <w:rFonts w:hint="eastAsia" w:ascii="Times New Roman" w:hAnsiTheme="minorEastAsia"/>
                    </w:rPr>
                    <w:t>：水龙头、软管、</w:t>
                  </w:r>
                  <w:r>
                    <w:rPr>
                      <w:rFonts w:hint="eastAsia" w:ascii="Times New Roman" w:eastAsia="宋体" w:hAnsiTheme="minorEastAsia"/>
                      <w:lang w:val="en-US" w:eastAsia="zh-CN"/>
                    </w:rPr>
                    <w:t>角阀、</w:t>
                  </w:r>
                  <w:r>
                    <w:rPr>
                      <w:rFonts w:hint="eastAsia" w:ascii="Times New Roman" w:hAnsiTheme="minorEastAsia"/>
                    </w:rPr>
                    <w:t>直通、弯头、卡码、花洒、去水器、排水软管、卫浴用品、胶水、玻璃胶等）</w:t>
                  </w:r>
                </w:p>
              </w:tc>
              <w:tc>
                <w:tcPr>
                  <w:tcW w:w="6551" w:type="dxa"/>
                  <w:vAlign w:val="center"/>
                </w:tcPr>
                <w:p>
                  <w:pPr>
                    <w:jc w:val="left"/>
                    <w:rPr>
                      <w:rFonts w:hint="default" w:eastAsia="宋体" w:asciiTheme="minorEastAsia" w:hAnsiTheme="minorEastAsia"/>
                      <w:lang w:val="en-US" w:eastAsia="zh-CN"/>
                    </w:rPr>
                  </w:pPr>
                  <w:r>
                    <w:rPr>
                      <w:rFonts w:ascii="宋体" w:hAnsi="宋体" w:cs="宋体"/>
                    </w:rPr>
                    <w:t>联塑、</w:t>
                  </w:r>
                  <w:r>
                    <w:rPr>
                      <w:rFonts w:hint="eastAsia" w:ascii="宋体" w:hAnsi="宋体" w:eastAsia="宋体" w:cs="宋体"/>
                      <w:lang w:val="en-US" w:eastAsia="zh-CN"/>
                    </w:rPr>
                    <w:t>潜水艇、</w:t>
                  </w:r>
                  <w:r>
                    <w:rPr>
                      <w:rFonts w:ascii="宋体" w:hAnsi="宋体" w:cs="宋体"/>
                    </w:rPr>
                    <w:t>埃美柯、箭牌、欧宝斯</w:t>
                  </w:r>
                  <w:r>
                    <w:rPr>
                      <w:rFonts w:hint="eastAsia" w:ascii="宋体" w:hAnsi="宋体" w:eastAsia="宋体" w:cs="宋体"/>
                      <w:lang w:eastAsia="zh-CN"/>
                    </w:rPr>
                    <w:t>、</w:t>
                  </w:r>
                  <w:r>
                    <w:rPr>
                      <w:rFonts w:hint="eastAsia" w:ascii="宋体" w:hAnsi="宋体" w:eastAsia="宋体" w:cs="宋体"/>
                      <w:lang w:val="en-US" w:eastAsia="zh-CN"/>
                    </w:rPr>
                    <w:t>九牧</w:t>
                  </w:r>
                </w:p>
              </w:tc>
            </w:tr>
          </w:tbl>
          <w:p>
            <w:pPr>
              <w:spacing w:line="360" w:lineRule="auto"/>
              <w:ind w:firstLine="420" w:firstLineChars="200"/>
              <w:rPr>
                <w:rFonts w:ascii="宋体" w:hAnsi="宋体" w:eastAsia="宋体"/>
                <w:b/>
              </w:rPr>
            </w:pPr>
            <w:r>
              <w:rPr>
                <w:rFonts w:ascii="Times New Roman"/>
                <w:b/>
              </w:rPr>
              <w:t>注：工程所用不锈钢材统一为304不锈钢，投标人所提供的主要材料的技术参数标准不得低于表中所列参考品牌的技术参数标准。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12.4本合同一式陆份，</w:t>
      </w:r>
      <w:r>
        <w:rPr>
          <w:rFonts w:hint="eastAsia"/>
          <w:sz w:val="24"/>
          <w:szCs w:val="24"/>
        </w:rPr>
        <w:t>双方各执叁份，每份具有同等法律效力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49329264"/>
      <w:bookmarkStart w:id="2" w:name="_Toc29817725"/>
      <w:bookmarkStart w:id="3" w:name="_Toc37670362"/>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bookmarkStart w:id="5" w:name="_Hlk114579130"/>
      <w:r>
        <w:rPr>
          <w:rFonts w:hint="eastAsia" w:hAnsi="宋体" w:eastAsia="宋体"/>
          <w:color w:val="000000"/>
          <w:sz w:val="28"/>
          <w:szCs w:val="28"/>
        </w:rPr>
        <w:t>拟采用材料品牌型号表</w:t>
      </w:r>
      <w:bookmarkEnd w:id="5"/>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6"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7"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7"/>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6"/>
    <w:p>
      <w:pPr>
        <w:autoSpaceDE w:val="0"/>
        <w:autoSpaceDN w:val="0"/>
        <w:adjustRightInd w:val="0"/>
        <w:jc w:val="center"/>
        <w:rPr>
          <w:rFonts w:ascii="华文新魏" w:hAnsi="MS Sans Serif" w:eastAsia="华文新魏"/>
          <w:b/>
          <w:bCs/>
          <w:sz w:val="48"/>
          <w:szCs w:val="46"/>
        </w:rPr>
      </w:pPr>
      <w:bookmarkStart w:id="8" w:name="_Toc37670364"/>
      <w:bookmarkStart w:id="9" w:name="_Toc49329266"/>
      <w:bookmarkStart w:id="10"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8"/>
    <w:bookmarkEnd w:id="9"/>
    <w:bookmarkEnd w:id="10"/>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1" w:name="_保证金退付书"/>
      <w:bookmarkEnd w:id="11"/>
      <w:bookmarkStart w:id="12" w:name="_投标报价一览表"/>
      <w:bookmarkEnd w:id="12"/>
      <w:bookmarkStart w:id="13" w:name="_技术条款响应表"/>
      <w:bookmarkEnd w:id="13"/>
      <w:bookmarkStart w:id="14" w:name="_商务条款响应表"/>
      <w:bookmarkEnd w:id="14"/>
      <w:bookmarkStart w:id="15" w:name="_附__件"/>
      <w:bookmarkEnd w:id="15"/>
      <w:bookmarkStart w:id="16" w:name="_详细配置及工程量清单"/>
      <w:bookmarkEnd w:id="16"/>
      <w:bookmarkStart w:id="17" w:name="_2.8_拟任本项目管理及技术人员"/>
      <w:bookmarkEnd w:id="17"/>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8" w:name="_投标承诺函"/>
      <w:bookmarkEnd w:id="18"/>
      <w:bookmarkStart w:id="19" w:name="_Toc38337722"/>
      <w:bookmarkStart w:id="20" w:name="_Toc49329276"/>
      <w:bookmarkStart w:id="21"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9"/>
      <w:r>
        <w:rPr>
          <w:rFonts w:ascii="华文新魏" w:hAnsi="华文新魏" w:eastAsia="华文新魏"/>
          <w:b/>
          <w:sz w:val="48"/>
          <w:szCs w:val="48"/>
        </w:rPr>
        <w:t>面</w:t>
      </w:r>
      <w:bookmarkEnd w:id="20"/>
      <w:r>
        <w:rPr>
          <w:rFonts w:ascii="华文新魏" w:hAnsi="华文新魏" w:eastAsia="华文新魏"/>
          <w:b/>
          <w:sz w:val="48"/>
          <w:szCs w:val="48"/>
        </w:rPr>
        <w:t>格式</w:t>
      </w:r>
      <w:bookmarkEnd w:id="21"/>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2" w:name="_Toc108234932"/>
            <w:r>
              <w:rPr>
                <w:rFonts w:ascii="隶书" w:hAnsi="隶书" w:eastAsia="隶书"/>
                <w:b/>
                <w:color w:val="000000"/>
                <w:sz w:val="48"/>
                <w:szCs w:val="48"/>
              </w:rPr>
              <w:t>工程投标文件</w:t>
            </w:r>
            <w:bookmarkEnd w:id="22"/>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23</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27</w:t>
    </w:r>
    <w:r>
      <w:rPr>
        <w:rFonts w:hAnsi="宋体" w:eastAsia="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10002</w:t>
    </w:r>
    <w:r>
      <w:rPr>
        <w:rFonts w:hint="eastAsia" w:hAnsi="宋体" w:eastAsia="宋体"/>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8852</Words>
  <Characters>9324</Characters>
  <Lines>107</Lines>
  <Paragraphs>30</Paragraphs>
  <TotalTime>4</TotalTime>
  <ScaleCrop>false</ScaleCrop>
  <LinksUpToDate>false</LinksUpToDate>
  <CharactersWithSpaces>9998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2022-10-11T01:32:00Z</dcterms:created>
  <dc:creator>王吉春</dc:creator>
  <cp:lastModifiedBy>Epin</cp:lastModifiedBy>
  <cp:lastPrinted>2022-05-19T01:27:00Z</cp:lastPrinted>
  <dcterms:modified xsi:type="dcterms:W3CDTF">2022-10-12T01:55:29Z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