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乔相阁、乔梧阁、乔森阁门禁系统加装阳光雨棚工程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（招标编号：SZUHQ202210003GC）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现就乔相阁、乔梧阁、乔森阁门禁系统加装阳光雨棚工程进行公开招标，欢迎资质符合要求的单位进行报名。工程具体要求如下：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工程名称：乔相阁、乔梧阁、乔森阁门禁系统加装阳光雨棚工程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SZUHQ202210003GC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工程概况：详见“技术需求”，报价前施工企业必须先进行现场踏勘。</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采购预算：合计：1</w:t>
      </w:r>
      <w:r>
        <w:rPr>
          <w:rFonts w:ascii="宋体" w:hAnsi="宋体" w:eastAsia="宋体" w:cs="宋体"/>
        </w:rPr>
        <w:t>5133</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12</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招标地点：深圳大学后勤楼502室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19</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10</w:t>
      </w:r>
      <w:r>
        <w:rPr>
          <w:rFonts w:hint="eastAsia" w:ascii="宋体" w:hAnsi="宋体" w:eastAsia="宋体" w:cs="宋体"/>
        </w:rPr>
        <w:t>月</w:t>
      </w:r>
      <w:r>
        <w:rPr>
          <w:rFonts w:ascii="宋体" w:hAnsi="宋体" w:eastAsia="宋体" w:cs="宋体"/>
        </w:rPr>
        <w:t>12</w:t>
      </w:r>
      <w:r>
        <w:rPr>
          <w:rFonts w:hint="eastAsia" w:ascii="宋体" w:hAnsi="宋体" w:eastAsia="宋体" w:cs="宋体"/>
        </w:rPr>
        <w:t>日起至2022年</w:t>
      </w:r>
      <w:r>
        <w:rPr>
          <w:rFonts w:ascii="宋体" w:hAnsi="宋体" w:eastAsia="宋体" w:cs="宋体"/>
        </w:rPr>
        <w:t>10</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p>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：乔相阁、乔梧阁、乔森阁门禁系统加装阳光雨棚工程。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1.制安3</w:t>
            </w:r>
            <w:r>
              <w:rPr>
                <w:rFonts w:asciiTheme="minorEastAsia" w:hAnsiTheme="minorEastAsia" w:eastAsiaTheme="minorEastAsia"/>
                <w:sz w:val="24"/>
                <w:szCs w:val="24"/>
              </w:rPr>
              <w:t>04</w:t>
            </w:r>
            <w:r>
              <w:rPr>
                <w:rFonts w:hint="eastAsia" w:asciiTheme="minorEastAsia" w:hAnsiTheme="minorEastAsia" w:eastAsiaTheme="minorEastAsia"/>
                <w:sz w:val="24"/>
                <w:szCs w:val="24"/>
              </w:rPr>
              <w:t>不锈钢支架钢化玻璃雨棚；2</w:t>
            </w:r>
            <w:r>
              <w:rPr>
                <w:rFonts w:asciiTheme="minorEastAsia" w:hAnsiTheme="minorEastAsia" w:eastAsiaTheme="minorEastAsia"/>
                <w:sz w:val="24"/>
                <w:szCs w:val="24"/>
              </w:rPr>
              <w:t>.</w:t>
            </w:r>
            <w:r>
              <w:rPr>
                <w:rFonts w:hint="eastAsia"/>
              </w:rPr>
              <w:t xml:space="preserve"> </w:t>
            </w:r>
            <w:r>
              <w:rPr>
                <w:rFonts w:hint="eastAsia" w:asciiTheme="minorEastAsia" w:hAnsiTheme="minorEastAsia" w:eastAsiaTheme="minorEastAsia"/>
                <w:sz w:val="24"/>
                <w:szCs w:val="24"/>
              </w:rPr>
              <w:t>支架采用</w:t>
            </w:r>
            <w:r>
              <w:rPr>
                <w:rFonts w:asciiTheme="minorEastAsia" w:hAnsiTheme="minorEastAsia" w:eastAsiaTheme="minorEastAsia"/>
                <w:sz w:val="24"/>
                <w:szCs w:val="24"/>
              </w:rPr>
              <w:t>100mm*100mm*2mm304</w:t>
            </w:r>
            <w:r>
              <w:rPr>
                <w:rFonts w:hint="eastAsia" w:asciiTheme="minorEastAsia" w:hAnsiTheme="minorEastAsia" w:eastAsiaTheme="minorEastAsia"/>
                <w:sz w:val="24"/>
                <w:szCs w:val="24"/>
              </w:rPr>
              <w:t>不锈钢方通，顶棚采用</w:t>
            </w:r>
            <w:r>
              <w:rPr>
                <w:rFonts w:asciiTheme="minorEastAsia" w:hAnsiTheme="minorEastAsia" w:eastAsiaTheme="minorEastAsia"/>
                <w:sz w:val="24"/>
                <w:szCs w:val="24"/>
              </w:rPr>
              <w:t>6+1.52PVB+6</w:t>
            </w:r>
            <w:r>
              <w:rPr>
                <w:rFonts w:hint="eastAsia" w:asciiTheme="minorEastAsia" w:hAnsiTheme="minorEastAsia" w:eastAsiaTheme="minorEastAsia"/>
                <w:sz w:val="24"/>
                <w:szCs w:val="24"/>
              </w:rPr>
              <w:t>钢化夹胶玻璃等。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adjustRightInd w:val="0"/>
                    <w:snapToGrid w:val="0"/>
                    <w:jc w:val="center"/>
                    <w:rPr>
                      <w:rFonts w:asciiTheme="minorEastAsia" w:hAnsiTheme="minorEastAsia"/>
                    </w:rPr>
                  </w:pPr>
                  <w:r>
                    <w:rPr>
                      <w:rFonts w:hint="eastAsia" w:asciiTheme="minorEastAsia" w:hAnsiTheme="minorEastAsia"/>
                    </w:rPr>
                    <w:t>硅酮密封胶</w:t>
                  </w:r>
                </w:p>
              </w:tc>
              <w:tc>
                <w:tcPr>
                  <w:tcW w:w="3356" w:type="pct"/>
                  <w:vAlign w:val="center"/>
                </w:tcPr>
                <w:p>
                  <w:pPr>
                    <w:jc w:val="left"/>
                    <w:rPr>
                      <w:rFonts w:asciiTheme="minorEastAsia" w:hAnsiTheme="minorEastAsia"/>
                    </w:rPr>
                  </w:pPr>
                  <w:r>
                    <w:rPr>
                      <w:rFonts w:hint="eastAsia" w:asciiTheme="minorEastAsia" w:hAnsiTheme="minorEastAsia"/>
                    </w:rPr>
                    <w:t>道康宁、郑州中原、成都硅宝、白云</w:t>
                  </w:r>
                  <w:bookmarkStart w:id="23" w:name="_GoBack"/>
                  <w:bookmarkEnd w:id="23"/>
                </w:p>
              </w:tc>
            </w:tr>
          </w:tbl>
          <w:p>
            <w:pPr>
              <w:spacing w:line="360" w:lineRule="auto"/>
              <w:ind w:firstLine="420" w:firstLineChars="200"/>
              <w:rPr>
                <w:rFonts w:ascii="宋体" w:hAnsi="宋体" w:eastAsia="宋体"/>
                <w:b/>
              </w:rPr>
            </w:pPr>
            <w:r>
              <w:rPr>
                <w:rFonts w:ascii="Times New Roman"/>
                <w:b/>
              </w:rPr>
              <w:t>注：工程所用不锈钢材统一为304不锈钢，投标人所提供的主要材料的技术参数标准不得低于表中所列参考品牌的技术参数标准。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12.4本合同一式陆份，</w:t>
      </w:r>
      <w:r>
        <w:rPr>
          <w:rFonts w:hint="eastAsia"/>
          <w:sz w:val="24"/>
          <w:szCs w:val="24"/>
        </w:rPr>
        <w:t>双方各执叁份，每份具有同等法律效力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29817725"/>
      <w:bookmarkStart w:id="2" w:name="_Toc37670362"/>
      <w:bookmarkStart w:id="3" w:name="_Toc49329264"/>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bookmarkStart w:id="5" w:name="_Hlk114579130"/>
      <w:r>
        <w:rPr>
          <w:rFonts w:hint="eastAsia" w:hAnsi="宋体" w:eastAsia="宋体"/>
          <w:color w:val="000000"/>
          <w:sz w:val="28"/>
          <w:szCs w:val="28"/>
        </w:rPr>
        <w:t>拟采用材料品牌型号表</w:t>
      </w:r>
      <w:bookmarkEnd w:id="5"/>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6"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7"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7"/>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6"/>
    <w:p>
      <w:pPr>
        <w:autoSpaceDE w:val="0"/>
        <w:autoSpaceDN w:val="0"/>
        <w:adjustRightInd w:val="0"/>
        <w:jc w:val="center"/>
        <w:rPr>
          <w:rFonts w:ascii="华文新魏" w:hAnsi="MS Sans Serif" w:eastAsia="华文新魏"/>
          <w:b/>
          <w:bCs/>
          <w:sz w:val="48"/>
          <w:szCs w:val="46"/>
        </w:rPr>
      </w:pPr>
      <w:bookmarkStart w:id="8" w:name="_Toc37670364"/>
      <w:bookmarkStart w:id="9" w:name="_Toc119321152"/>
      <w:bookmarkStart w:id="10" w:name="_Toc49329266"/>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8"/>
    <w:bookmarkEnd w:id="9"/>
    <w:bookmarkEnd w:id="10"/>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1" w:name="_保证金退付书"/>
      <w:bookmarkEnd w:id="11"/>
      <w:bookmarkStart w:id="12" w:name="_2.8_拟任本项目管理及技术人员"/>
      <w:bookmarkEnd w:id="12"/>
      <w:bookmarkStart w:id="13" w:name="_投标报价一览表"/>
      <w:bookmarkEnd w:id="13"/>
      <w:bookmarkStart w:id="14" w:name="_附__件"/>
      <w:bookmarkEnd w:id="14"/>
      <w:bookmarkStart w:id="15" w:name="_详细配置及工程量清单"/>
      <w:bookmarkEnd w:id="15"/>
      <w:bookmarkStart w:id="16" w:name="_技术条款响应表"/>
      <w:bookmarkEnd w:id="16"/>
      <w:bookmarkStart w:id="17" w:name="_商务条款响应表"/>
      <w:bookmarkEnd w:id="17"/>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8" w:name="_投标承诺函"/>
      <w:bookmarkEnd w:id="18"/>
      <w:bookmarkStart w:id="19" w:name="_Toc38337722"/>
      <w:bookmarkStart w:id="20" w:name="_Toc49329276"/>
      <w:bookmarkStart w:id="21"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9"/>
      <w:r>
        <w:rPr>
          <w:rFonts w:ascii="华文新魏" w:hAnsi="华文新魏" w:eastAsia="华文新魏"/>
          <w:b/>
          <w:sz w:val="48"/>
          <w:szCs w:val="48"/>
        </w:rPr>
        <w:t>面</w:t>
      </w:r>
      <w:bookmarkEnd w:id="20"/>
      <w:r>
        <w:rPr>
          <w:rFonts w:ascii="华文新魏" w:hAnsi="华文新魏" w:eastAsia="华文新魏"/>
          <w:b/>
          <w:sz w:val="48"/>
          <w:szCs w:val="48"/>
        </w:rPr>
        <w:t>格式</w:t>
      </w:r>
      <w:bookmarkEnd w:id="21"/>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2" w:name="_Toc108234932"/>
            <w:r>
              <w:rPr>
                <w:rFonts w:ascii="隶书" w:hAnsi="隶书" w:eastAsia="隶书"/>
                <w:b/>
                <w:color w:val="000000"/>
                <w:sz w:val="48"/>
                <w:szCs w:val="48"/>
              </w:rPr>
              <w:t>工程投标文件</w:t>
            </w:r>
            <w:bookmarkEnd w:id="22"/>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23</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27</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10003</w:t>
    </w:r>
    <w:r>
      <w:rPr>
        <w:rFonts w:hint="eastAsia" w:hAnsi="宋体" w:eastAsia="宋体"/>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4D03"/>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49D1"/>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 w:val="7F0F152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11810</Words>
  <Characters>12665</Characters>
  <Lines>107</Lines>
  <Paragraphs>30</Paragraphs>
  <TotalTime>30</TotalTime>
  <ScaleCrop>false</ScaleCrop>
  <LinksUpToDate>false</LinksUpToDate>
  <CharactersWithSpaces>13343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2022-10-11T01:37:00Z</dcterms:created>
  <dc:creator>王吉春</dc:creator>
  <cp:lastModifiedBy>Epin</cp:lastModifiedBy>
  <cp:lastPrinted>2022-05-19T01:27:00Z</cp:lastPrinted>
  <dcterms:modified xsi:type="dcterms:W3CDTF">2022-10-12T01:44:35Z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