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致工楼一楼C103房间敷设电缆工程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（招标编号：SZUHQ202211003GC）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十一</w:t>
      </w:r>
      <w:r>
        <w:rPr>
          <w:rFonts w:hAnsi="宋体" w:eastAsia="宋体"/>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现就致工楼一楼C103房间敷设电缆工程进行公开招标，欢迎资质符合要求的单位进行报名。工程具体要求如下：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工程名称：致工楼一楼C103房间敷设电缆工程</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 xml:space="preserve">工程编号: </w:t>
      </w:r>
      <w:r>
        <w:rPr>
          <w:rFonts w:ascii="宋体" w:hAnsi="宋体" w:eastAsia="宋体" w:cs="宋体"/>
        </w:rPr>
        <w:t>SZUHQ202211003GC</w:t>
      </w:r>
    </w:p>
    <w:p>
      <w:pPr>
        <w:numPr>
          <w:ilvl w:val="0"/>
          <w:numId w:val="1"/>
        </w:numPr>
        <w:tabs>
          <w:tab w:val="left" w:pos="420"/>
        </w:tabs>
        <w:snapToGrid w:val="0"/>
        <w:spacing w:line="360" w:lineRule="exact"/>
        <w:rPr>
          <w:rFonts w:ascii="宋体" w:hAnsi="宋体" w:eastAsia="宋体" w:cs="宋体"/>
          <w:u w:val="single"/>
        </w:rPr>
      </w:pPr>
      <w:r>
        <w:rPr>
          <w:rFonts w:hint="eastAsia" w:ascii="宋体" w:hAnsi="宋体" w:eastAsia="宋体" w:cs="宋体"/>
        </w:rPr>
        <w:t>工程概况：详见“技术需求”。</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投标人具有从事本行业的相关资质。（提供相关证书扫描件，原件备查）。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采购预算：合计：1</w:t>
      </w:r>
      <w:r>
        <w:rPr>
          <w:rFonts w:ascii="宋体" w:hAnsi="宋体" w:eastAsia="宋体" w:cs="宋体"/>
        </w:rPr>
        <w:t>5829</w:t>
      </w:r>
      <w:r>
        <w:rPr>
          <w:rFonts w:hint="eastAsia" w:ascii="宋体" w:hAnsi="宋体" w:eastAsia="宋体" w:cs="宋体"/>
        </w:rPr>
        <w:t>元（人民币）</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评标办法：最低价格法</w:t>
      </w:r>
    </w:p>
    <w:p>
      <w:pPr>
        <w:numPr>
          <w:ilvl w:val="0"/>
          <w:numId w:val="1"/>
        </w:numPr>
        <w:tabs>
          <w:tab w:val="left" w:pos="420"/>
        </w:tabs>
        <w:snapToGrid w:val="0"/>
        <w:spacing w:line="360" w:lineRule="exact"/>
        <w:rPr>
          <w:rFonts w:ascii="宋体" w:hAnsi="宋体" w:eastAsia="宋体" w:cs="宋体"/>
        </w:rPr>
      </w:pPr>
      <w:bookmarkStart w:id="1" w:name="_Hlk118813943"/>
      <w:bookmarkStart w:id="2" w:name="_Hlk118814059"/>
      <w:r>
        <w:rPr>
          <w:rFonts w:hint="eastAsia" w:ascii="宋体" w:hAnsi="宋体" w:eastAsia="宋体" w:cs="宋体"/>
        </w:rPr>
        <w:t>投标报名时间:</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11</w:t>
      </w:r>
      <w:r>
        <w:rPr>
          <w:rFonts w:hint="eastAsia" w:ascii="宋体" w:hAnsi="宋体" w:eastAsia="宋体" w:cs="宋体"/>
        </w:rPr>
        <w:t>月</w:t>
      </w:r>
      <w:r>
        <w:rPr>
          <w:rFonts w:ascii="宋体" w:hAnsi="宋体" w:eastAsia="宋体" w:cs="宋体"/>
          <w:u w:val="single"/>
        </w:rPr>
        <w:t>14</w:t>
      </w:r>
      <w:r>
        <w:rPr>
          <w:rFonts w:hint="eastAsia" w:ascii="宋体" w:hAnsi="宋体" w:eastAsia="宋体" w:cs="宋体"/>
        </w:rPr>
        <w:t>日上午9:00-11:30；下午:14:30-17:00至</w:t>
      </w:r>
      <w:r>
        <w:rPr>
          <w:rFonts w:hint="eastAsia" w:ascii="宋体" w:hAnsi="宋体" w:eastAsia="宋体" w:cs="宋体"/>
          <w:u w:val="single"/>
        </w:rPr>
        <w:t>2022</w:t>
      </w:r>
      <w:r>
        <w:rPr>
          <w:rFonts w:hint="eastAsia" w:ascii="宋体" w:hAnsi="宋体" w:eastAsia="宋体" w:cs="宋体"/>
        </w:rPr>
        <w:t>年</w:t>
      </w:r>
      <w:r>
        <w:rPr>
          <w:rFonts w:ascii="宋体" w:hAnsi="宋体" w:eastAsia="宋体" w:cs="宋体"/>
          <w:u w:val="single"/>
        </w:rPr>
        <w:t>1</w:t>
      </w:r>
      <w:r>
        <w:rPr>
          <w:rFonts w:hint="eastAsia" w:ascii="宋体" w:hAnsi="宋体" w:eastAsia="宋体" w:cs="宋体"/>
          <w:u w:val="single"/>
        </w:rPr>
        <w:t>1</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日上午9:00-11:30；下午:14:30-17:00（北京时间，节假日除外）地点：深圳大学粤海校区；校内联系人：许老师，联系电话：</w:t>
      </w:r>
      <w:r>
        <w:rPr>
          <w:rFonts w:ascii="宋体" w:hAnsi="宋体" w:eastAsia="宋体" w:cs="宋体"/>
        </w:rPr>
        <w:t>26462552</w:t>
      </w:r>
      <w:r>
        <w:rPr>
          <w:rFonts w:hint="eastAsia" w:ascii="宋体" w:hAnsi="宋体" w:eastAsia="宋体" w:cs="宋体"/>
        </w:rPr>
        <w:t>。投标人入校前请2022年</w:t>
      </w:r>
      <w:r>
        <w:rPr>
          <w:rFonts w:ascii="宋体" w:hAnsi="宋体" w:eastAsia="宋体" w:cs="宋体"/>
          <w:u w:val="single"/>
        </w:rPr>
        <w:t>11</w:t>
      </w:r>
      <w:r>
        <w:rPr>
          <w:rFonts w:hint="eastAsia" w:ascii="宋体" w:hAnsi="宋体" w:eastAsia="宋体" w:cs="宋体"/>
        </w:rPr>
        <w:t>月</w:t>
      </w:r>
      <w:r>
        <w:rPr>
          <w:rFonts w:ascii="宋体" w:hAnsi="宋体" w:eastAsia="宋体" w:cs="宋体"/>
          <w:u w:val="single"/>
        </w:rPr>
        <w:t>18</w:t>
      </w:r>
      <w:r>
        <w:rPr>
          <w:rFonts w:hint="eastAsia" w:ascii="宋体" w:hAnsi="宋体" w:eastAsia="宋体" w:cs="宋体"/>
        </w:rPr>
        <w:t>日15:00前联系许老师登记预约入校事宜。逾期登记将可能导致预约失败。（校外人员注册/登录地址 移动端链接：</w:t>
      </w:r>
      <w:r>
        <w:fldChar w:fldCharType="begin"/>
      </w:r>
      <w:r>
        <w:instrText xml:space="preserve"> HYPERLINK "https://zhilinservice.szu.edu.cn/v2/m_site/m_login" </w:instrText>
      </w:r>
      <w:r>
        <w:fldChar w:fldCharType="separate"/>
      </w:r>
      <w:r>
        <w:rPr>
          <w:rFonts w:hint="eastAsia" w:ascii="宋体" w:hAnsi="宋体" w:eastAsia="宋体" w:cs="宋体"/>
        </w:rPr>
        <w:t>https://zhilinservice.szu.edu.cn/v2/m_site/m_login</w:t>
      </w:r>
      <w:r>
        <w:rPr>
          <w:rFonts w:hint="eastAsia"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招标地点：深圳大学后勤楼6</w:t>
      </w:r>
      <w:r>
        <w:rPr>
          <w:rFonts w:ascii="宋体" w:hAnsi="宋体" w:eastAsia="宋体" w:cs="宋体"/>
        </w:rPr>
        <w:t>17</w:t>
      </w:r>
      <w:r>
        <w:rPr>
          <w:rFonts w:hint="eastAsia" w:ascii="宋体" w:hAnsi="宋体" w:eastAsia="宋体" w:cs="宋体"/>
        </w:rPr>
        <w:t>室</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招标时间：</w:t>
      </w:r>
      <w:r>
        <w:rPr>
          <w:rFonts w:hint="eastAsia" w:ascii="宋体" w:hAnsi="宋体" w:eastAsia="宋体" w:cs="宋体"/>
          <w:u w:val="single"/>
        </w:rPr>
        <w:t xml:space="preserve"> 2022</w:t>
      </w:r>
      <w:r>
        <w:rPr>
          <w:rFonts w:hint="eastAsia" w:ascii="宋体" w:hAnsi="宋体" w:eastAsia="宋体" w:cs="宋体"/>
        </w:rPr>
        <w:t>年</w:t>
      </w:r>
      <w:r>
        <w:rPr>
          <w:rFonts w:ascii="宋体" w:hAnsi="宋体" w:eastAsia="宋体" w:cs="宋体"/>
          <w:u w:val="single"/>
        </w:rPr>
        <w:t>1</w:t>
      </w:r>
      <w:r>
        <w:rPr>
          <w:rFonts w:hint="eastAsia" w:ascii="宋体" w:hAnsi="宋体" w:eastAsia="宋体" w:cs="宋体"/>
          <w:u w:val="single"/>
        </w:rPr>
        <w:t>1</w:t>
      </w:r>
      <w:r>
        <w:rPr>
          <w:rFonts w:hint="eastAsia" w:ascii="宋体" w:hAnsi="宋体" w:eastAsia="宋体" w:cs="宋体"/>
        </w:rPr>
        <w:t>月</w:t>
      </w:r>
      <w:r>
        <w:rPr>
          <w:rFonts w:ascii="宋体" w:hAnsi="宋体" w:eastAsia="宋体" w:cs="宋体"/>
          <w:u w:val="single"/>
        </w:rPr>
        <w:t>21</w:t>
      </w:r>
      <w:r>
        <w:rPr>
          <w:rFonts w:hint="eastAsia" w:ascii="宋体" w:hAnsi="宋体" w:eastAsia="宋体" w:cs="宋体"/>
        </w:rPr>
        <w:t>日</w:t>
      </w:r>
      <w:r>
        <w:rPr>
          <w:rFonts w:hint="eastAsia" w:ascii="宋体" w:hAnsi="宋体" w:eastAsia="宋体" w:cs="宋体"/>
          <w:u w:val="single"/>
        </w:rPr>
        <w:t xml:space="preserve"> 10</w:t>
      </w:r>
      <w:r>
        <w:rPr>
          <w:rFonts w:hint="eastAsia" w:ascii="宋体" w:hAnsi="宋体" w:eastAsia="宋体" w:cs="宋体"/>
        </w:rPr>
        <w:t>时</w:t>
      </w:r>
      <w:r>
        <w:rPr>
          <w:rFonts w:hint="eastAsia" w:ascii="宋体" w:hAnsi="宋体" w:eastAsia="宋体" w:cs="宋体"/>
          <w:u w:val="single"/>
        </w:rPr>
        <w:t xml:space="preserve"> 30</w:t>
      </w:r>
      <w:r>
        <w:rPr>
          <w:rFonts w:hint="eastAsia" w:ascii="宋体" w:hAnsi="宋体" w:eastAsia="宋体" w:cs="宋体"/>
        </w:rPr>
        <w:t>分（北京时间）。</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hint="eastAsia" w:ascii="宋体" w:hAnsi="宋体" w:eastAsia="宋体" w:cs="宋体"/>
        </w:rPr>
        <w:t>http://bidding.szu.edu.cn/Download.asp?FileName=uploadfiles/22610470_投标报名表.doc</w:t>
      </w:r>
      <w:r>
        <w:rPr>
          <w:rFonts w:ascii="宋体" w:hAnsi="宋体" w:eastAsia="宋体" w:cs="宋体"/>
        </w:rPr>
        <w:fldChar w:fldCharType="end"/>
      </w:r>
      <w:r>
        <w:rPr>
          <w:rFonts w:hint="eastAsia" w:ascii="宋体" w:hAnsi="宋体" w:eastAsia="宋体" w:cs="宋体"/>
        </w:rPr>
        <w:t>）。</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获取招标文件：投标人可于2022年</w:t>
      </w:r>
      <w:r>
        <w:rPr>
          <w:rFonts w:ascii="宋体" w:hAnsi="宋体" w:eastAsia="宋体" w:cs="宋体"/>
        </w:rPr>
        <w:t>11</w:t>
      </w:r>
      <w:r>
        <w:rPr>
          <w:rFonts w:hint="eastAsia" w:ascii="宋体" w:hAnsi="宋体" w:eastAsia="宋体" w:cs="宋体"/>
        </w:rPr>
        <w:t>月</w:t>
      </w:r>
      <w:r>
        <w:rPr>
          <w:rFonts w:ascii="宋体" w:hAnsi="宋体" w:eastAsia="宋体" w:cs="宋体"/>
        </w:rPr>
        <w:t>14</w:t>
      </w:r>
      <w:r>
        <w:rPr>
          <w:rFonts w:hint="eastAsia" w:ascii="宋体" w:hAnsi="宋体" w:eastAsia="宋体" w:cs="宋体"/>
        </w:rPr>
        <w:t>日起至2022年1</w:t>
      </w:r>
      <w:r>
        <w:rPr>
          <w:rFonts w:ascii="宋体" w:hAnsi="宋体" w:eastAsia="宋体" w:cs="宋体"/>
        </w:rPr>
        <w:t>1</w:t>
      </w:r>
      <w:r>
        <w:rPr>
          <w:rFonts w:hint="eastAsia" w:ascii="宋体" w:hAnsi="宋体" w:eastAsia="宋体" w:cs="宋体"/>
        </w:rPr>
        <w:t>月</w:t>
      </w:r>
      <w:r>
        <w:rPr>
          <w:rFonts w:ascii="宋体" w:hAnsi="宋体" w:eastAsia="宋体" w:cs="宋体"/>
        </w:rPr>
        <w:t>18</w:t>
      </w:r>
      <w:r>
        <w:rPr>
          <w:rFonts w:hint="eastAsia" w:ascii="宋体" w:hAnsi="宋体" w:eastAsia="宋体" w:cs="宋体"/>
        </w:rPr>
        <w:t>日10时30分期间，登陆深圳大学招投标管理中心网站在线免费下载招标文件。</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开标前联系人： 许老师  电话：(0755)26</w:t>
      </w:r>
      <w:r>
        <w:rPr>
          <w:rFonts w:ascii="宋体" w:hAnsi="宋体" w:eastAsia="宋体" w:cs="宋体"/>
        </w:rPr>
        <w:t>462552</w:t>
      </w:r>
    </w:p>
    <w:p>
      <w:pPr>
        <w:numPr>
          <w:ilvl w:val="0"/>
          <w:numId w:val="1"/>
        </w:numPr>
        <w:tabs>
          <w:tab w:val="left" w:pos="420"/>
        </w:tabs>
        <w:snapToGrid w:val="0"/>
        <w:spacing w:line="360" w:lineRule="exact"/>
        <w:rPr>
          <w:rFonts w:ascii="宋体" w:hAnsi="宋体" w:eastAsia="宋体" w:cs="宋体"/>
        </w:rPr>
      </w:pPr>
      <w:r>
        <w:rPr>
          <w:rFonts w:hint="eastAsia" w:ascii="宋体" w:hAnsi="宋体" w:eastAsia="宋体" w:cs="宋体"/>
        </w:rPr>
        <w:t>成交通知书及合同签订</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1.开标会议后，在后勤楼501室领取成交通知书。领取成交通知书后十个工作日内与采购人签订采购合同。</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2.领取成交通知书及签订合同事宜联系人：刘老师  电话：（0755）26958911</w:t>
      </w:r>
      <w:bookmarkEnd w:id="1"/>
    </w:p>
    <w:bookmarkEnd w:id="2"/>
    <w:p>
      <w:pPr>
        <w:tabs>
          <w:tab w:val="left" w:pos="420"/>
        </w:tabs>
        <w:snapToGrid w:val="0"/>
        <w:spacing w:line="360" w:lineRule="exact"/>
      </w:pPr>
      <w:r>
        <w:br w:type="page"/>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：致工楼一楼C103房间敷设电缆工程。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1.敷设电缆；2</w:t>
            </w:r>
            <w:r>
              <w:rPr>
                <w:rFonts w:asciiTheme="minorEastAsia" w:hAnsiTheme="minorEastAsia" w:eastAsiaTheme="minorEastAsia"/>
                <w:sz w:val="24"/>
                <w:szCs w:val="24"/>
              </w:rPr>
              <w:t>.</w:t>
            </w:r>
            <w:r>
              <w:rPr>
                <w:rFonts w:hint="eastAsia" w:asciiTheme="minorEastAsia" w:hAnsiTheme="minorEastAsia" w:eastAsiaTheme="minorEastAsia"/>
                <w:sz w:val="24"/>
                <w:szCs w:val="24"/>
              </w:rPr>
              <w:t>新装桥架、保护性拆装桥架盖板；3</w:t>
            </w:r>
            <w:r>
              <w:rPr>
                <w:rFonts w:asciiTheme="minorEastAsia" w:hAnsiTheme="minorEastAsia" w:eastAsiaTheme="minorEastAsia"/>
                <w:sz w:val="24"/>
                <w:szCs w:val="24"/>
              </w:rPr>
              <w:t>.</w:t>
            </w:r>
            <w:r>
              <w:rPr>
                <w:rFonts w:hint="eastAsia" w:asciiTheme="minorEastAsia" w:hAnsiTheme="minorEastAsia" w:eastAsiaTheme="minorEastAsia"/>
                <w:sz w:val="24"/>
                <w:szCs w:val="24"/>
              </w:rPr>
              <w:t>制安电缆头、新装配电箱及电缆保护管等。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2"/>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p>
          <w:p>
            <w:pPr>
              <w:rPr>
                <w:rFonts w:ascii="Calibri Light" w:hAnsi="Calibri Light" w:eastAsia="宋体"/>
                <w:b/>
                <w:sz w:val="28"/>
                <w:szCs w:val="28"/>
              </w:rPr>
            </w:pPr>
            <w:r>
              <w:rPr>
                <w:rFonts w:hint="eastAsia" w:ascii="Calibri Light" w:hAnsi="Calibri Light" w:eastAsia="宋体"/>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Borders>
                    <w:top w:val="single" w:color="000000" w:sz="4" w:space="0"/>
                    <w:left w:val="single" w:color="000000" w:sz="4" w:space="0"/>
                    <w:bottom w:val="single" w:color="000000" w:sz="4" w:space="0"/>
                    <w:right w:val="single" w:color="000000" w:sz="4" w:space="0"/>
                  </w:tcBorders>
                </w:tcPr>
                <w:p>
                  <w:pPr>
                    <w:spacing w:line="400" w:lineRule="exact"/>
                    <w:jc w:val="center"/>
                    <w:rPr>
                      <w:rFonts w:ascii="宋体" w:hAnsi="宋体" w:cs="宋体"/>
                      <w:b/>
                    </w:rPr>
                  </w:pPr>
                  <w:r>
                    <w:rPr>
                      <w:rFonts w:ascii="宋体" w:hAnsi="宋体" w:eastAsia="宋体" w:cs="宋体"/>
                      <w:b/>
                    </w:rPr>
                    <w:t>编号</w:t>
                  </w:r>
                </w:p>
              </w:tc>
              <w:tc>
                <w:tcPr>
                  <w:tcW w:w="1247"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b/>
                    </w:rPr>
                  </w:pPr>
                  <w:r>
                    <w:rPr>
                      <w:rFonts w:ascii="宋体" w:hAnsi="宋体" w:eastAsia="宋体" w:cs="宋体"/>
                      <w:b/>
                    </w:rPr>
                    <w:t>材料品种</w:t>
                  </w:r>
                </w:p>
              </w:tc>
              <w:tc>
                <w:tcPr>
                  <w:tcW w:w="335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s="宋体"/>
                      <w:b/>
                    </w:rPr>
                  </w:pPr>
                  <w:r>
                    <w:rPr>
                      <w:rFonts w:ascii="宋体" w:hAnsi="宋体" w:eastAsia="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hAnsi="Times New Roman"/>
                    </w:rPr>
                  </w:pPr>
                  <w:r>
                    <w:rPr>
                      <w:rFonts w:ascii="宋体" w:hAnsi="宋体" w:eastAsia="宋体" w:cs="宋体"/>
                    </w:rPr>
                    <w:t>电线、电缆</w:t>
                  </w:r>
                </w:p>
              </w:tc>
              <w:tc>
                <w:tcPr>
                  <w:tcW w:w="3356" w:type="pct"/>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rPr>
                  </w:pPr>
                  <w:r>
                    <w:rPr>
                      <w:rFonts w:ascii="宋体" w:hAnsi="宋体" w:eastAsia="宋体" w:cs="宋体"/>
                    </w:rPr>
                    <w:t>亨通光电、广东长江（南光牌）、金龙羽、新威讯、奔达康</w:t>
                  </w:r>
                </w:p>
              </w:tc>
            </w:tr>
          </w:tbl>
          <w:p>
            <w:pPr>
              <w:spacing w:line="360" w:lineRule="auto"/>
              <w:ind w:firstLine="422" w:firstLineChars="200"/>
              <w:rPr>
                <w:rFonts w:hint="eastAsia" w:ascii="宋体" w:hAnsi="宋体" w:eastAsia="宋体" w:cs="宋体"/>
                <w:b/>
              </w:rPr>
            </w:pPr>
          </w:p>
          <w:p>
            <w:pPr>
              <w:spacing w:line="360" w:lineRule="auto"/>
              <w:ind w:firstLine="422" w:firstLineChars="200"/>
              <w:rPr>
                <w:rFonts w:hint="eastAsia" w:ascii="宋体" w:hAnsi="宋体" w:eastAsia="宋体" w:cs="宋体"/>
                <w:b/>
              </w:rPr>
            </w:pPr>
          </w:p>
          <w:p>
            <w:pPr>
              <w:spacing w:line="360" w:lineRule="auto"/>
              <w:ind w:firstLine="422" w:firstLineChars="200"/>
              <w:rPr>
                <w:rFonts w:ascii="宋体" w:hAnsi="宋体" w:eastAsia="宋体"/>
                <w:b/>
              </w:rPr>
            </w:pPr>
            <w:bookmarkStart w:id="25" w:name="_GoBack"/>
            <w:bookmarkEnd w:id="25"/>
            <w:r>
              <w:rPr>
                <w:rFonts w:hint="eastAsia" w:ascii="宋体" w:hAnsi="宋体" w:eastAsia="宋体" w:cs="宋体"/>
                <w:b/>
              </w:rPr>
              <w:t>注</w:t>
            </w:r>
            <w:r>
              <w:rPr>
                <w:rFonts w:ascii="Times New Roman"/>
                <w:b/>
              </w:rPr>
              <w:t>：工程所用不锈钢材统一为304不锈钢，投标人所提供的主要材料的技术参数标准不得低于表中所列参考品牌的技术参数标准。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3"/>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4"/>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5"/>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6"/>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3" w:name="_Toc29817725"/>
      <w:bookmarkStart w:id="4" w:name="_Toc49329264"/>
      <w:bookmarkStart w:id="5" w:name="_Toc37670362"/>
      <w:bookmarkStart w:id="6"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3"/>
      <w:bookmarkEnd w:id="4"/>
      <w:bookmarkEnd w:id="5"/>
      <w:r>
        <w:rPr>
          <w:rFonts w:ascii="黑体" w:hAnsi="黑体" w:eastAsia="黑体"/>
          <w:color w:val="000000"/>
          <w:sz w:val="36"/>
          <w:szCs w:val="36"/>
        </w:rPr>
        <w:t>目录</w:t>
      </w:r>
      <w:bookmarkEnd w:id="6"/>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7"/>
        </w:numPr>
        <w:tabs>
          <w:tab w:val="left" w:pos="540"/>
          <w:tab w:val="left" w:pos="1260"/>
        </w:tabs>
        <w:spacing w:after="160" w:line="360" w:lineRule="auto"/>
        <w:ind w:left="1260" w:hanging="720"/>
        <w:rPr>
          <w:rFonts w:hAnsi="宋体" w:eastAsia="宋体"/>
          <w:color w:val="000000"/>
          <w:sz w:val="28"/>
          <w:szCs w:val="28"/>
        </w:rPr>
      </w:pPr>
      <w:bookmarkStart w:id="7" w:name="_Hlk114579130"/>
      <w:r>
        <w:rPr>
          <w:rFonts w:hint="eastAsia" w:hAnsi="宋体" w:eastAsia="宋体"/>
          <w:color w:val="000000"/>
          <w:sz w:val="28"/>
          <w:szCs w:val="28"/>
        </w:rPr>
        <w:t>拟采用材料品牌型号表</w:t>
      </w:r>
      <w:bookmarkEnd w:id="7"/>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8"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9"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eastAsia="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eastAsia="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品牌、规格、型号</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ascii="宋体" w:hAnsi="宋体" w:eastAsia="宋体" w:cs="宋体"/>
          <w:color w:val="FF0000"/>
          <w:sz w:val="28"/>
          <w:szCs w:val="30"/>
        </w:rPr>
        <w:t>备注：分部分项工程量清单与计价表、主要材料参考品牌中出现的材料品牌都均为参考品牌，不作为对</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投标采用材料品牌的限制，仅作为衡量</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投标采用材料品质是否满足采购要求的标准，</w:t>
      </w:r>
      <w:r>
        <w:rPr>
          <w:rFonts w:hint="eastAsia" w:hAnsi="宋体" w:eastAsia="宋体"/>
          <w:color w:val="FF0000"/>
          <w:sz w:val="28"/>
          <w:szCs w:val="30"/>
        </w:rPr>
        <w:t>投标人</w:t>
      </w:r>
      <w:r>
        <w:rPr>
          <w:rFonts w:hint="eastAsia" w:ascii="宋体" w:hAnsi="宋体" w:eastAsia="宋体" w:cs="宋体"/>
          <w:color w:val="FF0000"/>
          <w:sz w:val="28"/>
          <w:szCs w:val="30"/>
        </w:rPr>
        <w:t>拟采用材料的品质须与招标文件参考品牌相当或优于参考品牌。</w:t>
      </w:r>
      <w:r>
        <w:rPr>
          <w:rFonts w:hint="eastAsia" w:hAnsi="宋体" w:eastAsia="宋体"/>
          <w:color w:val="FF0000"/>
          <w:sz w:val="28"/>
          <w:szCs w:val="30"/>
        </w:rPr>
        <w:t>投标人</w:t>
      </w:r>
      <w:r>
        <w:rPr>
          <w:rFonts w:hint="eastAsia" w:ascii="宋体" w:hAnsi="宋体" w:eastAsia="宋体" w:cs="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bookmarkEnd w:id="9"/>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8"/>
    <w:p>
      <w:pPr>
        <w:autoSpaceDE w:val="0"/>
        <w:autoSpaceDN w:val="0"/>
        <w:adjustRightInd w:val="0"/>
        <w:jc w:val="center"/>
        <w:rPr>
          <w:rFonts w:ascii="华文新魏" w:hAnsi="MS Sans Serif" w:eastAsia="华文新魏"/>
          <w:b/>
          <w:bCs/>
          <w:sz w:val="48"/>
          <w:szCs w:val="46"/>
        </w:rPr>
      </w:pPr>
      <w:bookmarkStart w:id="10" w:name="_Toc37670364"/>
      <w:bookmarkStart w:id="11" w:name="_Toc49329266"/>
      <w:bookmarkStart w:id="12" w:name="_Toc119321152"/>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8"/>
        </w:numPr>
        <w:spacing w:line="420" w:lineRule="exact"/>
        <w:rPr>
          <w:color w:val="000000"/>
          <w:sz w:val="24"/>
        </w:rPr>
      </w:pPr>
      <w:r>
        <w:rPr>
          <w:rFonts w:hint="eastAsia"/>
          <w:color w:val="000000"/>
          <w:sz w:val="24"/>
        </w:rPr>
        <w:t>本投标文件的有效期为投标截止日后60天有效。</w:t>
      </w:r>
    </w:p>
    <w:p>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10"/>
    <w:bookmarkEnd w:id="11"/>
    <w:bookmarkEnd w:id="12"/>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3" w:name="_保证金退付书"/>
      <w:bookmarkEnd w:id="13"/>
      <w:bookmarkStart w:id="14" w:name="_技术条款响应表"/>
      <w:bookmarkEnd w:id="14"/>
      <w:bookmarkStart w:id="15" w:name="_附__件"/>
      <w:bookmarkEnd w:id="15"/>
      <w:bookmarkStart w:id="16" w:name="_投标报价一览表"/>
      <w:bookmarkEnd w:id="16"/>
      <w:bookmarkStart w:id="17" w:name="_商务条款响应表"/>
      <w:bookmarkEnd w:id="17"/>
      <w:bookmarkStart w:id="18" w:name="_详细配置及工程量清单"/>
      <w:bookmarkEnd w:id="18"/>
      <w:bookmarkStart w:id="19" w:name="_2.8_拟任本项目管理及技术人员"/>
      <w:bookmarkEnd w:id="19"/>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20" w:name="_投标承诺函"/>
      <w:bookmarkEnd w:id="20"/>
      <w:bookmarkStart w:id="21" w:name="_Toc38337722"/>
      <w:bookmarkStart w:id="22" w:name="_Toc49329276"/>
      <w:bookmarkStart w:id="23"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21"/>
      <w:r>
        <w:rPr>
          <w:rFonts w:ascii="华文新魏" w:hAnsi="华文新魏" w:eastAsia="华文新魏"/>
          <w:b/>
          <w:sz w:val="48"/>
          <w:szCs w:val="48"/>
        </w:rPr>
        <w:t>面</w:t>
      </w:r>
      <w:bookmarkEnd w:id="22"/>
      <w:r>
        <w:rPr>
          <w:rFonts w:ascii="华文新魏" w:hAnsi="华文新魏" w:eastAsia="华文新魏"/>
          <w:b/>
          <w:sz w:val="48"/>
          <w:szCs w:val="48"/>
        </w:rPr>
        <w:t>格式</w:t>
      </w:r>
      <w:bookmarkEnd w:id="23"/>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4" w:name="_Toc108234932"/>
            <w:r>
              <w:rPr>
                <w:rFonts w:ascii="隶书" w:hAnsi="隶书" w:eastAsia="隶书"/>
                <w:b/>
                <w:color w:val="000000"/>
                <w:sz w:val="48"/>
                <w:szCs w:val="48"/>
              </w:rPr>
              <w:t>工程投标文件</w:t>
            </w:r>
            <w:bookmarkEnd w:id="24"/>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9"/>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9"/>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9"/>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25</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招标编号：SZUHQ202211003GC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9A995"/>
    <w:multiLevelType w:val="singleLevel"/>
    <w:tmpl w:val="D719A995"/>
    <w:lvl w:ilvl="0" w:tentative="0">
      <w:start w:val="1"/>
      <w:numFmt w:val="chineseCounting"/>
      <w:suff w:val="nothing"/>
      <w:lvlText w:val="%1、"/>
      <w:lvlJc w:val="left"/>
      <w:pPr>
        <w:ind w:left="5" w:firstLine="420"/>
      </w:pPr>
      <w:rPr>
        <w:rFonts w:hint="eastAsia"/>
      </w:rPr>
    </w:lvl>
  </w:abstractNum>
  <w:abstractNum w:abstractNumId="1">
    <w:nsid w:val="E8C315D5"/>
    <w:multiLevelType w:val="singleLevel"/>
    <w:tmpl w:val="E8C315D5"/>
    <w:lvl w:ilvl="0" w:tentative="0">
      <w:start w:val="1"/>
      <w:numFmt w:val="decimal"/>
      <w:lvlText w:val="(%1)"/>
      <w:lvlJc w:val="left"/>
      <w:pPr>
        <w:ind w:left="425" w:hanging="425"/>
      </w:pPr>
      <w:rPr>
        <w:rFonts w:hint="default"/>
      </w:rPr>
    </w:lvl>
  </w:abstractNum>
  <w:abstractNum w:abstractNumId="2">
    <w:nsid w:val="08A955BA"/>
    <w:multiLevelType w:val="singleLevel"/>
    <w:tmpl w:val="08A955BA"/>
    <w:lvl w:ilvl="0" w:tentative="0">
      <w:start w:val="10"/>
      <w:numFmt w:val="chineseCounting"/>
      <w:suff w:val="nothing"/>
      <w:lvlText w:val="%1、"/>
      <w:lvlJc w:val="left"/>
      <w:rPr>
        <w:rFonts w:hint="eastAsia"/>
      </w:rPr>
    </w:lvl>
  </w:abstractNum>
  <w:abstractNum w:abstractNumId="3">
    <w:nsid w:val="1D508341"/>
    <w:multiLevelType w:val="singleLevel"/>
    <w:tmpl w:val="1D508341"/>
    <w:lvl w:ilvl="0" w:tentative="0">
      <w:start w:val="2"/>
      <w:numFmt w:val="chineseCounting"/>
      <w:suff w:val="nothing"/>
      <w:lvlText w:val="%1、"/>
      <w:lvlJc w:val="left"/>
      <w:rPr>
        <w:rFonts w:hint="eastAsia"/>
      </w:rPr>
    </w:lvl>
  </w:abstractNum>
  <w:abstractNum w:abstractNumId="4">
    <w:nsid w:val="21AAB1B4"/>
    <w:multiLevelType w:val="singleLevel"/>
    <w:tmpl w:val="21AAB1B4"/>
    <w:lvl w:ilvl="0" w:tentative="0">
      <w:start w:val="9"/>
      <w:numFmt w:val="chineseCounting"/>
      <w:suff w:val="nothing"/>
      <w:lvlText w:val="%1、"/>
      <w:lvlJc w:val="left"/>
      <w:rPr>
        <w:rFonts w:hint="eastAsia"/>
      </w:rPr>
    </w:lvl>
  </w:abstractNum>
  <w:abstractNum w:abstractNumId="5">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84D"/>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3EDF"/>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28BD"/>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67778"/>
    <w:rsid w:val="00270F9C"/>
    <w:rsid w:val="00277537"/>
    <w:rsid w:val="00284022"/>
    <w:rsid w:val="00284BDF"/>
    <w:rsid w:val="00285BBC"/>
    <w:rsid w:val="00285FBF"/>
    <w:rsid w:val="00286386"/>
    <w:rsid w:val="00287F83"/>
    <w:rsid w:val="00291FC6"/>
    <w:rsid w:val="002927AD"/>
    <w:rsid w:val="00293288"/>
    <w:rsid w:val="002944DA"/>
    <w:rsid w:val="0029744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2EA"/>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807"/>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5B2C"/>
    <w:rsid w:val="005F6666"/>
    <w:rsid w:val="005F6AE9"/>
    <w:rsid w:val="005F714F"/>
    <w:rsid w:val="005F7683"/>
    <w:rsid w:val="005F7D1F"/>
    <w:rsid w:val="006006C8"/>
    <w:rsid w:val="00601678"/>
    <w:rsid w:val="00603C94"/>
    <w:rsid w:val="00607299"/>
    <w:rsid w:val="00612C08"/>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52B38"/>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04A"/>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5E0E"/>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27D5"/>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CF5"/>
    <w:rsid w:val="00AA0F9B"/>
    <w:rsid w:val="00AA4CB3"/>
    <w:rsid w:val="00AA5E03"/>
    <w:rsid w:val="00AA600C"/>
    <w:rsid w:val="00AB1E2B"/>
    <w:rsid w:val="00AB26FD"/>
    <w:rsid w:val="00AB2977"/>
    <w:rsid w:val="00AB2D9D"/>
    <w:rsid w:val="00AB375E"/>
    <w:rsid w:val="00AB7320"/>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5F"/>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210"/>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532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989343B"/>
    <w:rsid w:val="4BF947AC"/>
    <w:rsid w:val="4C0C6798"/>
    <w:rsid w:val="4DCF7EBB"/>
    <w:rsid w:val="522A0DF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5251-1C2A-43E7-9256-1A2DA1F1E4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11759</Words>
  <Characters>12598</Characters>
  <Lines>106</Lines>
  <Paragraphs>30</Paragraphs>
  <TotalTime>4</TotalTime>
  <ScaleCrop>false</ScaleCrop>
  <LinksUpToDate>false</LinksUpToDate>
  <CharactersWithSpaces>13275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2022-11-14T01:50:00Z</dcterms:created>
  <dc:creator>许耀安</dc:creator>
  <cp:lastModifiedBy>Epin</cp:lastModifiedBy>
  <cp:lastPrinted>2022-05-19T01:27:00Z</cp:lastPrinted>
  <dcterms:modified xsi:type="dcterms:W3CDTF">2022-11-14T06:57:31Z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