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bookmarkStart w:id="0" w:name="_Hlk114562028"/>
      <w:r>
        <w:rPr>
          <w:rFonts w:hint="eastAsia" w:ascii="宋体" w:hAnsi="宋体" w:eastAsia="宋体"/>
          <w:color w:val="0000FF"/>
          <w:sz w:val="52"/>
          <w:szCs w:val="52"/>
        </w:rPr>
        <w:t>粤海校区（南区）总水泵房无负压加压水泵组PLC控制器维修工程</w:t>
      </w:r>
    </w:p>
    <w:bookmarkEnd w:id="0"/>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SZUHQ202210017GC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十</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color w:val="FF0000"/>
        </w:rPr>
      </w:pPr>
      <w:r>
        <w:rPr>
          <w:rFonts w:hint="eastAsia" w:ascii="宋体" w:hAnsi="宋体" w:eastAsia="宋体" w:cs="宋体"/>
          <w:color w:val="000000"/>
        </w:rPr>
        <w:t>现就</w:t>
      </w:r>
      <w:r>
        <w:rPr>
          <w:rFonts w:ascii="宋体" w:hAnsi="宋体" w:eastAsia="宋体" w:cs="宋体"/>
          <w:color w:val="FF0000"/>
        </w:rPr>
        <w:t>粤海校区（南区）总水泵房无负压加压水泵组PLC控制器维修工程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，欢迎资质符合要求的单位进行报名。工程具体要求如下：</w:t>
      </w:r>
    </w:p>
    <w:p>
      <w:pPr>
        <w:tabs>
          <w:tab w:val="left" w:pos="420"/>
        </w:tabs>
        <w:snapToGrid w:val="0"/>
        <w:spacing w:line="360" w:lineRule="exact"/>
        <w:ind w:left="420"/>
        <w:rPr>
          <w:rFonts w:ascii="宋体" w:hAnsi="宋体" w:eastAsia="宋体" w:cs="宋体"/>
          <w:color w:val="000000"/>
          <w:u w:val="single"/>
        </w:rPr>
      </w:pPr>
      <w:r>
        <w:rPr>
          <w:rFonts w:hint="eastAsia" w:ascii="宋体" w:hAnsi="宋体" w:eastAsia="宋体" w:cs="宋体"/>
          <w:color w:val="000000"/>
        </w:rPr>
        <w:t>一、工程名称：</w:t>
      </w:r>
      <w:r>
        <w:rPr>
          <w:rFonts w:hint="eastAsia" w:ascii="宋体" w:hAnsi="宋体" w:eastAsia="宋体" w:cs="宋体"/>
          <w:color w:val="FF0000"/>
        </w:rPr>
        <w:t>粤海校区（南区）总水泵房无负压加压水泵组PLC控制器维修工程</w:t>
      </w:r>
    </w:p>
    <w:p>
      <w:pPr>
        <w:tabs>
          <w:tab w:val="left" w:pos="420"/>
        </w:tabs>
        <w:snapToGrid w:val="0"/>
        <w:spacing w:line="360" w:lineRule="exact"/>
        <w:ind w:left="420"/>
        <w:rPr>
          <w:rFonts w:eastAsia="宋体" w:cs="宋体"/>
          <w:color w:val="000000"/>
          <w:u w:val="single"/>
        </w:rPr>
      </w:pPr>
      <w:r>
        <w:rPr>
          <w:rFonts w:hint="eastAsia" w:eastAsia="宋体" w:cs="宋体"/>
          <w:color w:val="000000"/>
        </w:rPr>
        <w:t xml:space="preserve">二、工程编号: </w:t>
      </w:r>
      <w:r>
        <w:rPr>
          <w:rFonts w:hint="eastAsia" w:eastAsia="宋体" w:cs="宋体"/>
          <w:color w:val="FF0000"/>
        </w:rPr>
        <w:t>SZUHQ202210017GC</w:t>
      </w:r>
    </w:p>
    <w:p>
      <w:pPr>
        <w:tabs>
          <w:tab w:val="left" w:pos="420"/>
        </w:tabs>
        <w:snapToGrid w:val="0"/>
        <w:spacing w:line="360" w:lineRule="exact"/>
        <w:ind w:left="420"/>
        <w:rPr>
          <w:rFonts w:ascii="宋体" w:hAnsi="宋体" w:eastAsia="宋体" w:cs="宋体"/>
          <w:color w:val="000000"/>
          <w:u w:val="single"/>
        </w:rPr>
      </w:pPr>
      <w:r>
        <w:rPr>
          <w:rFonts w:hint="eastAsia" w:ascii="宋体" w:hAnsi="宋体" w:eastAsia="宋体" w:cs="宋体"/>
          <w:color w:val="000000"/>
        </w:rPr>
        <w:t>三、工程概况：详见“技术需求”，报价前施工企业必须先进行现场踏勘。</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rPr>
        <w:t>建筑装修装饰工程专业承包贰级资质及有效期内的安全生产许可证。（提供相关证书扫描件，原件备查）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五、采购预算：合计：1</w:t>
      </w:r>
      <w:r>
        <w:rPr>
          <w:rFonts w:ascii="宋体" w:hAnsi="宋体" w:eastAsia="宋体" w:cs="宋体"/>
          <w:color w:val="000000"/>
        </w:rPr>
        <w:t>2000</w:t>
      </w:r>
      <w:r>
        <w:rPr>
          <w:rFonts w:hint="eastAsia" w:ascii="宋体" w:hAnsi="宋体" w:eastAsia="宋体" w:cs="宋体"/>
          <w:color w:val="000000"/>
        </w:rPr>
        <w:t>元（人民币）</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六、评标办法：最低价格法</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七、投标报名时间</w:t>
      </w:r>
      <w:r>
        <w:rPr>
          <w:rFonts w:ascii="宋体" w:hAnsi="宋体" w:eastAsia="宋体" w:cs="宋体"/>
          <w:color w:val="000000"/>
        </w:rPr>
        <w:t xml:space="preserve">: 2022 </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31</w:t>
      </w:r>
      <w:r>
        <w:rPr>
          <w:rFonts w:hint="eastAsia" w:ascii="宋体" w:hAnsi="宋体" w:eastAsia="宋体" w:cs="宋体"/>
          <w:color w:val="000000"/>
        </w:rPr>
        <w:t>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11</w:t>
      </w:r>
      <w:r>
        <w:rPr>
          <w:rFonts w:hint="eastAsia" w:ascii="宋体" w:hAnsi="宋体" w:eastAsia="宋体" w:cs="宋体"/>
          <w:color w:val="000000"/>
        </w:rPr>
        <w:t>月4日上午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（北京时间，节假日除外）地点：深圳大学粤海校区，联系人：许老师，联系电话：</w:t>
      </w:r>
      <w:r>
        <w:rPr>
          <w:rFonts w:ascii="宋体" w:hAnsi="宋体" w:eastAsia="宋体" w:cs="宋体"/>
          <w:color w:val="000000"/>
        </w:rPr>
        <w:t>2646 2552</w:t>
      </w:r>
      <w:r>
        <w:rPr>
          <w:rFonts w:hint="eastAsia" w:ascii="宋体" w:hAnsi="宋体" w:eastAsia="宋体" w:cs="宋体"/>
          <w:color w:val="000000"/>
        </w:rPr>
        <w:t>；（校外人员注册</w:t>
      </w:r>
      <w:r>
        <w:rPr>
          <w:rFonts w:ascii="宋体" w:hAnsi="宋体" w:eastAsia="宋体" w:cs="宋体"/>
          <w:color w:val="000000"/>
        </w:rPr>
        <w:t>/</w:t>
      </w:r>
      <w:r>
        <w:rPr>
          <w:rFonts w:hint="eastAsia" w:ascii="宋体" w:hAnsi="宋体" w:eastAsia="宋体" w:cs="宋体"/>
          <w:color w:val="000000"/>
        </w:rPr>
        <w:t>登录地址移动端链接：</w:t>
      </w:r>
      <w:r>
        <w:rPr>
          <w:rFonts w:ascii="宋体" w:hAnsi="宋体" w:eastAsia="宋体" w:cs="宋体"/>
          <w:color w:val="000000"/>
        </w:rPr>
        <w:t>htps://zhilinservice.szu.edu.cn/v2/m_site/m_login</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八、投标报名方式：深圳大学后勤保障部能源与修缮管理中心</w:t>
      </w:r>
      <w:r>
        <w:rPr>
          <w:rFonts w:ascii="宋体" w:hAnsi="宋体" w:eastAsia="宋体" w:cs="宋体"/>
          <w:color w:val="000000"/>
        </w:rPr>
        <w:t>522</w:t>
      </w:r>
      <w:r>
        <w:rPr>
          <w:rFonts w:hint="eastAsia" w:ascii="宋体" w:hAnsi="宋体" w:eastAsia="宋体" w:cs="宋体"/>
          <w:color w:val="000000"/>
        </w:rPr>
        <w:t>室现场报名或将投标资料签章扫描后发送至联系邮箱：</w:t>
      </w:r>
      <w:r>
        <w:rPr>
          <w:rFonts w:ascii="宋体" w:hAnsi="宋体" w:eastAsia="宋体" w:cs="宋体"/>
          <w:color w:val="000000"/>
        </w:rPr>
        <w:t>xya@szu.edu.cn</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九、招标地点：深圳大学后勤楼</w:t>
      </w:r>
      <w:r>
        <w:rPr>
          <w:rFonts w:ascii="宋体" w:hAnsi="宋体" w:eastAsia="宋体" w:cs="宋体"/>
          <w:color w:val="000000"/>
        </w:rPr>
        <w:t>617</w:t>
      </w:r>
      <w:r>
        <w:rPr>
          <w:rFonts w:hint="eastAsia" w:ascii="宋体" w:hAnsi="宋体" w:eastAsia="宋体" w:cs="宋体"/>
          <w:color w:val="000000"/>
        </w:rPr>
        <w:t>室；</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十、招标时间：</w:t>
      </w:r>
      <w:r>
        <w:rPr>
          <w:rFonts w:ascii="宋体" w:hAnsi="宋体" w:eastAsia="宋体" w:cs="宋体"/>
          <w:color w:val="000000"/>
        </w:rPr>
        <w:t xml:space="preserve"> 2022</w:t>
      </w:r>
      <w:r>
        <w:rPr>
          <w:rFonts w:hint="eastAsia" w:ascii="宋体" w:hAnsi="宋体" w:eastAsia="宋体" w:cs="宋体"/>
          <w:color w:val="000000"/>
        </w:rPr>
        <w:t>年</w:t>
      </w:r>
      <w:r>
        <w:rPr>
          <w:rFonts w:ascii="宋体" w:hAnsi="宋体" w:eastAsia="宋体" w:cs="宋体"/>
          <w:color w:val="000000"/>
        </w:rPr>
        <w:t>11</w:t>
      </w:r>
      <w:r>
        <w:rPr>
          <w:rFonts w:hint="eastAsia" w:ascii="宋体" w:hAnsi="宋体" w:eastAsia="宋体" w:cs="宋体"/>
          <w:color w:val="000000"/>
        </w:rPr>
        <w:t>月</w:t>
      </w:r>
      <w:r>
        <w:rPr>
          <w:rFonts w:ascii="宋体" w:hAnsi="宋体" w:eastAsia="宋体" w:cs="宋体"/>
          <w:color w:val="000000"/>
        </w:rPr>
        <w:t>7</w:t>
      </w:r>
      <w:r>
        <w:rPr>
          <w:rFonts w:hint="eastAsia" w:ascii="宋体" w:hAnsi="宋体" w:eastAsia="宋体" w:cs="宋体"/>
          <w:color w:val="000000"/>
        </w:rPr>
        <w:t>日</w:t>
      </w:r>
      <w:r>
        <w:rPr>
          <w:rFonts w:ascii="宋体" w:hAnsi="宋体" w:eastAsia="宋体" w:cs="宋体"/>
          <w:color w:val="000000"/>
        </w:rPr>
        <w:t xml:space="preserve"> 10</w:t>
      </w:r>
      <w:r>
        <w:rPr>
          <w:rFonts w:hint="eastAsia" w:ascii="宋体" w:hAnsi="宋体" w:eastAsia="宋体" w:cs="宋体"/>
          <w:color w:val="000000"/>
        </w:rPr>
        <w:t>时</w:t>
      </w:r>
      <w:r>
        <w:rPr>
          <w:rFonts w:ascii="宋体" w:hAnsi="宋体" w:eastAsia="宋体" w:cs="宋体"/>
          <w:color w:val="000000"/>
        </w:rPr>
        <w:t xml:space="preserve"> 30</w:t>
      </w:r>
      <w:r>
        <w:rPr>
          <w:rFonts w:hint="eastAsia" w:ascii="宋体" w:hAnsi="宋体" w:eastAsia="宋体" w:cs="宋体"/>
          <w:color w:val="000000"/>
        </w:rPr>
        <w:t>分（北京时间）。</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十一、投标人须自行打印投标报名表（加盖公章）（投标报名表下载链接：</w:t>
      </w:r>
      <w:r>
        <w:rPr>
          <w:rFonts w:ascii="宋体" w:hAnsi="宋体" w:eastAsia="宋体" w:cs="宋体"/>
          <w:color w:val="000000"/>
        </w:rPr>
        <w:t>http://bidding.szu.edu.cn/Download.asp?FileName=uploadfiles/22610470_</w:t>
      </w:r>
      <w:r>
        <w:rPr>
          <w:rFonts w:hint="eastAsia" w:ascii="宋体" w:hAnsi="宋体" w:eastAsia="宋体" w:cs="宋体"/>
          <w:color w:val="000000"/>
        </w:rPr>
        <w:t>投标报名表</w:t>
      </w:r>
      <w:r>
        <w:rPr>
          <w:rFonts w:ascii="宋体" w:hAnsi="宋体" w:eastAsia="宋体" w:cs="宋体"/>
          <w:color w:val="000000"/>
        </w:rPr>
        <w:t>.doc</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十二、标人可于</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10</w:t>
      </w:r>
      <w:r>
        <w:rPr>
          <w:rFonts w:hint="eastAsia" w:ascii="宋体" w:hAnsi="宋体" w:eastAsia="宋体" w:cs="宋体"/>
          <w:color w:val="000000"/>
        </w:rPr>
        <w:t>月</w:t>
      </w:r>
      <w:r>
        <w:rPr>
          <w:rFonts w:ascii="宋体" w:hAnsi="宋体" w:eastAsia="宋体" w:cs="宋体"/>
          <w:color w:val="000000"/>
        </w:rPr>
        <w:t>31</w:t>
      </w:r>
      <w:r>
        <w:rPr>
          <w:rFonts w:hint="eastAsia" w:ascii="宋体" w:hAnsi="宋体" w:eastAsia="宋体" w:cs="宋体"/>
          <w:color w:val="000000"/>
        </w:rPr>
        <w:t>日起至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11</w:t>
      </w:r>
      <w:r>
        <w:rPr>
          <w:rFonts w:hint="eastAsia" w:ascii="宋体" w:hAnsi="宋体" w:eastAsia="宋体" w:cs="宋体"/>
          <w:color w:val="000000"/>
        </w:rPr>
        <w:t>月</w:t>
      </w:r>
      <w:r>
        <w:rPr>
          <w:rFonts w:ascii="宋体" w:hAnsi="宋体" w:eastAsia="宋体" w:cs="宋体"/>
          <w:color w:val="000000"/>
        </w:rPr>
        <w:t>4</w:t>
      </w:r>
      <w:r>
        <w:rPr>
          <w:rFonts w:hint="eastAsia" w:ascii="宋体" w:hAnsi="宋体" w:eastAsia="宋体" w:cs="宋体"/>
          <w:color w:val="000000"/>
        </w:rPr>
        <w:t>日</w:t>
      </w:r>
      <w:r>
        <w:rPr>
          <w:rFonts w:ascii="宋体" w:hAnsi="宋体" w:eastAsia="宋体" w:cs="宋体"/>
          <w:color w:val="000000"/>
        </w:rPr>
        <w:t>10</w:t>
      </w:r>
      <w:r>
        <w:rPr>
          <w:rFonts w:hint="eastAsia" w:ascii="宋体" w:hAnsi="宋体" w:eastAsia="宋体" w:cs="宋体"/>
          <w:color w:val="000000"/>
        </w:rPr>
        <w:t>时</w:t>
      </w:r>
      <w:r>
        <w:rPr>
          <w:rFonts w:ascii="宋体" w:hAnsi="宋体" w:eastAsia="宋体" w:cs="宋体"/>
          <w:color w:val="000000"/>
        </w:rPr>
        <w:t>30</w:t>
      </w:r>
      <w:r>
        <w:rPr>
          <w:rFonts w:hint="eastAsia" w:ascii="宋体" w:hAnsi="宋体" w:eastAsia="宋体" w:cs="宋体"/>
          <w:color w:val="000000"/>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十四、领取成交通知书及合同签订</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1.</w:t>
      </w:r>
      <w:r>
        <w:rPr>
          <w:rFonts w:hint="eastAsia" w:ascii="宋体" w:hAnsi="宋体" w:eastAsia="宋体" w:cs="宋体"/>
          <w:color w:val="000000"/>
        </w:rPr>
        <w:t>开标会议后，在后勤楼</w:t>
      </w:r>
      <w:r>
        <w:rPr>
          <w:rFonts w:ascii="宋体" w:hAnsi="宋体" w:eastAsia="宋体" w:cs="宋体"/>
          <w:color w:val="000000"/>
        </w:rPr>
        <w:t>501</w:t>
      </w:r>
      <w:r>
        <w:rPr>
          <w:rFonts w:hint="eastAsia" w:ascii="宋体" w:hAnsi="宋体" w:eastAsia="宋体" w:cs="宋体"/>
          <w:color w:val="000000"/>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2.</w:t>
      </w:r>
      <w:r>
        <w:rPr>
          <w:rFonts w:hint="eastAsia" w:ascii="宋体" w:hAnsi="宋体" w:eastAsia="宋体" w:cs="宋体"/>
          <w:color w:val="000000"/>
        </w:rPr>
        <w:t>领取成交通知书及签订合同事宜联系人：刘老师</w:t>
      </w:r>
      <w:r>
        <w:rPr>
          <w:rFonts w:ascii="宋体" w:hAnsi="宋体" w:eastAsia="宋体" w:cs="宋体"/>
          <w:color w:val="000000"/>
        </w:rPr>
        <w:t xml:space="preserve">  </w:t>
      </w:r>
      <w:r>
        <w:rPr>
          <w:rFonts w:hint="eastAsia" w:ascii="宋体" w:hAnsi="宋体" w:eastAsia="宋体" w:cs="宋体"/>
          <w:color w:val="000000"/>
        </w:rPr>
        <w:t>电话：（</w:t>
      </w:r>
      <w:r>
        <w:rPr>
          <w:rFonts w:ascii="宋体" w:hAnsi="宋体" w:eastAsia="宋体" w:cs="宋体"/>
          <w:color w:val="000000"/>
        </w:rPr>
        <w:t>0755</w:t>
      </w:r>
      <w:r>
        <w:rPr>
          <w:rFonts w:hint="eastAsia" w:ascii="宋体" w:hAnsi="宋体" w:eastAsia="宋体" w:cs="宋体"/>
          <w:color w:val="000000"/>
        </w:rPr>
        <w:t>）</w:t>
      </w:r>
      <w:r>
        <w:rPr>
          <w:rFonts w:ascii="宋体" w:hAnsi="宋体" w:eastAsia="宋体" w:cs="宋体"/>
          <w:color w:val="000000"/>
        </w:rPr>
        <w:t>26958911</w:t>
      </w:r>
    </w:p>
    <w:p>
      <w:pPr>
        <w:tabs>
          <w:tab w:val="left" w:pos="420"/>
        </w:tabs>
        <w:snapToGrid w:val="0"/>
        <w:spacing w:line="360" w:lineRule="exact"/>
        <w:rPr>
          <w:color w:val="000000"/>
        </w:rPr>
      </w:pPr>
      <w:r>
        <w:rPr>
          <w:rFonts w:ascii="宋体" w:hAnsi="宋体" w:eastAsia="宋体" w:cs="宋体"/>
          <w:color w:val="000000"/>
        </w:rPr>
        <w:t> </w:t>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一、</w:t>
            </w:r>
            <w:r>
              <w:rPr>
                <w:rFonts w:hint="eastAsia" w:asciiTheme="minorEastAsia" w:hAnsiTheme="minorEastAsia" w:eastAsiaTheme="minorEastAsia"/>
                <w:b/>
                <w:bCs/>
                <w:color w:val="000000"/>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：粤海校区（南区）总水泵房无负压加压水泵组</w:t>
            </w:r>
            <w:r>
              <w:rPr>
                <w:rStyle w:val="32"/>
                <w:rFonts w:cs="宋体" w:asciiTheme="minorEastAsia" w:hAnsiTheme="minorEastAsia" w:eastAsiaTheme="minorEastAsia"/>
                <w:sz w:val="24"/>
                <w:szCs w:val="24"/>
              </w:rPr>
              <w:t>PLC</w:t>
            </w:r>
            <w:r>
              <w:rPr>
                <w:rStyle w:val="32"/>
                <w:rFonts w:hint="eastAsia" w:cs="宋体" w:asciiTheme="minorEastAsia" w:hAnsiTheme="minorEastAsia" w:eastAsiaTheme="minorEastAsia"/>
                <w:sz w:val="24"/>
                <w:szCs w:val="24"/>
              </w:rPr>
              <w:t>控制器维修。</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color w:val="000000"/>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二、项目技术要求</w:t>
            </w:r>
          </w:p>
          <w:p>
            <w:pPr>
              <w:spacing w:line="360" w:lineRule="auto"/>
              <w:ind w:left="-2" w:leftChars="-1" w:firstLine="360" w:firstLineChars="150"/>
              <w:rPr>
                <w:rFonts w:cs="宋体" w:asciiTheme="minorEastAsia" w:hAnsiTheme="minorEastAsia" w:eastAsiaTheme="minorEastAsia"/>
                <w:color w:val="000000"/>
                <w:sz w:val="24"/>
                <w:szCs w:val="24"/>
              </w:rPr>
            </w:pPr>
            <w:r>
              <w:rPr>
                <w:rFonts w:hint="eastAsia" w:asciiTheme="minorEastAsia" w:hAnsiTheme="minorEastAsia" w:eastAsiaTheme="minorEastAsia"/>
                <w:sz w:val="24"/>
                <w:szCs w:val="24"/>
              </w:rPr>
              <w:t>（一）</w:t>
            </w:r>
            <w:bookmarkStart w:id="21" w:name="_GoBack"/>
            <w:bookmarkEnd w:id="21"/>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w:t>
            </w:r>
            <w:r>
              <w:t xml:space="preserve"> </w:t>
            </w:r>
            <w:r>
              <w:rPr>
                <w:rFonts w:hint="eastAsia" w:asciiTheme="minorEastAsia" w:hAnsiTheme="minorEastAsia" w:eastAsiaTheme="minorEastAsia"/>
                <w:sz w:val="24"/>
                <w:szCs w:val="24"/>
              </w:rPr>
              <w:t>维修</w:t>
            </w:r>
            <w:r>
              <w:rPr>
                <w:rFonts w:asciiTheme="minorEastAsia" w:hAnsiTheme="minorEastAsia" w:eastAsiaTheme="minorEastAsia"/>
                <w:sz w:val="24"/>
                <w:szCs w:val="24"/>
              </w:rPr>
              <w:t>2</w:t>
            </w:r>
            <w:r>
              <w:rPr>
                <w:rFonts w:hint="eastAsia" w:asciiTheme="minorEastAsia" w:hAnsiTheme="minorEastAsia" w:eastAsiaTheme="minorEastAsia"/>
                <w:sz w:val="24"/>
                <w:szCs w:val="24"/>
              </w:rPr>
              <w:t>号控制柜</w:t>
            </w:r>
            <w:r>
              <w:rPr>
                <w:rFonts w:asciiTheme="minorEastAsia" w:hAnsiTheme="minorEastAsia" w:eastAsiaTheme="minorEastAsia"/>
                <w:sz w:val="24"/>
                <w:szCs w:val="24"/>
              </w:rPr>
              <w:t>PLC</w:t>
            </w:r>
            <w:r>
              <w:rPr>
                <w:rFonts w:hint="eastAsia" w:asciiTheme="minorEastAsia" w:hAnsiTheme="minorEastAsia" w:eastAsiaTheme="minorEastAsia"/>
                <w:sz w:val="24"/>
                <w:szCs w:val="24"/>
              </w:rPr>
              <w:t>的威派格中央控制器（</w:t>
            </w:r>
            <w:r>
              <w:rPr>
                <w:rFonts w:asciiTheme="minorEastAsia" w:hAnsiTheme="minorEastAsia" w:eastAsiaTheme="minorEastAsia"/>
                <w:sz w:val="24"/>
                <w:szCs w:val="24"/>
              </w:rPr>
              <w:t>WAG-CPU-400R-3</w:t>
            </w: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rPr>
              <w:t>检测等。</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三、施工要求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四、投标报价说明</w:t>
            </w:r>
          </w:p>
          <w:p>
            <w:pPr>
              <w:spacing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1、投标报价统一以 "2013国标清单"形式进行编制，参考定额"2003深圳市装饰（安装或建筑）工程综合价格"的四类取费，参考信息价"深圳市价格信息（</w:t>
            </w:r>
            <w:r>
              <w:rPr>
                <w:rFonts w:hint="eastAsia" w:ascii="宋体" w:hAnsi="宋体" w:eastAsia="宋体" w:cs="宋体"/>
                <w:color w:val="FF0000"/>
                <w:sz w:val="24"/>
                <w:szCs w:val="24"/>
              </w:rPr>
              <w:t>2022年第9期</w:t>
            </w:r>
            <w:r>
              <w:rPr>
                <w:rFonts w:hint="eastAsia" w:ascii="宋体" w:hAnsi="宋体" w:eastAsia="宋体" w:cs="宋体"/>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hint="eastAsia" w:ascii="宋体" w:hAnsi="宋体" w:eastAsia="宋体" w:cs="宋体"/>
                <w:color w:val="FF0000"/>
                <w:sz w:val="24"/>
                <w:szCs w:val="24"/>
              </w:rPr>
              <w:t>3.14%</w:t>
            </w:r>
            <w:r>
              <w:rPr>
                <w:rFonts w:hint="eastAsia" w:ascii="宋体" w:hAnsi="宋体" w:eastAsia="宋体" w:cs="宋体"/>
                <w:color w:val="000000"/>
                <w:sz w:val="24"/>
                <w:szCs w:val="24"/>
              </w:rPr>
              <w:t>计算，城市维护建设税、教育费附加及地方教育费附加税（费）率以</w:t>
            </w:r>
            <w:r>
              <w:rPr>
                <w:rFonts w:hint="eastAsia" w:ascii="宋体" w:hAnsi="宋体" w:eastAsia="宋体" w:cs="宋体"/>
                <w:color w:val="FF0000"/>
                <w:sz w:val="24"/>
                <w:szCs w:val="24"/>
              </w:rPr>
              <w:t>12%</w:t>
            </w:r>
            <w:r>
              <w:rPr>
                <w:rFonts w:hint="eastAsia" w:ascii="宋体" w:hAnsi="宋体" w:eastAsia="宋体" w:cs="宋体"/>
                <w:color w:val="000000"/>
                <w:sz w:val="24"/>
                <w:szCs w:val="24"/>
              </w:rPr>
              <w:t>计算，需严格按照此税（费）率计算单位工程费。（投标报价书格式见附表）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五、结算方式</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color w:val="000000"/>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工程垃圾由施工方自行清运到校外，建设方不再另行支付费用。</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施工期间建设方不给施工方提供住宿，工程结算时不列支住宿费。</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六、投标有效期</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（三）供热与供冷系统，为2个采暖期、供冷期；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（四）电气管线、给排水管道、设备安装为2年；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（五）装修工程为2年。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color w:val="000000"/>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color w:val="000000"/>
                <w:sz w:val="24"/>
                <w:szCs w:val="24"/>
              </w:rPr>
            </w:pPr>
          </w:p>
          <w:p>
            <w:pPr>
              <w:pStyle w:val="41"/>
              <w:numPr>
                <w:ilvl w:val="0"/>
                <w:numId w:val="1"/>
              </w:numPr>
              <w:spacing w:before="120" w:after="160" w:line="360" w:lineRule="auto"/>
              <w:jc w:val="left"/>
              <w:rPr>
                <w:rFonts w:eastAsia="宋体" w:cs="宋体"/>
                <w:b/>
                <w:bCs/>
                <w:color w:val="000000"/>
                <w:sz w:val="24"/>
                <w:szCs w:val="24"/>
              </w:rPr>
            </w:pPr>
            <w:r>
              <w:rPr>
                <w:rFonts w:hint="eastAsia" w:eastAsia="宋体" w:cs="宋体"/>
                <w:b/>
                <w:bCs/>
                <w:color w:val="000000"/>
                <w:sz w:val="24"/>
                <w:szCs w:val="24"/>
              </w:rPr>
              <w:t>评标方法</w:t>
            </w:r>
          </w:p>
          <w:p>
            <w:pPr>
              <w:spacing w:before="120" w:after="160" w:line="360" w:lineRule="auto"/>
              <w:ind w:firstLine="480" w:firstLineChars="200"/>
              <w:jc w:val="left"/>
              <w:rPr>
                <w:rFonts w:ascii="宋体" w:hAnsi="宋体" w:eastAsia="宋体" w:cs="宋体"/>
                <w:color w:val="FF0000"/>
                <w:sz w:val="24"/>
                <w:szCs w:val="24"/>
              </w:rPr>
            </w:pPr>
            <w:r>
              <w:rPr>
                <w:rFonts w:hint="eastAsia" w:ascii="宋体" w:hAnsi="宋体" w:eastAsia="宋体" w:cs="宋体"/>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八、投标文件的式样和签署</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投标文件的封面应注明“项目名称、招标编号、投标人名称、投标日期等”；</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投标文件的[正本]封面均应由投标人加盖投标人法人公章；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电报、电传、传真形式的投标概不接受。</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九、投标文件内容要求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十、包装密封要求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十一、细微偏差修正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1、用数字表示的数额与用文字表示的数额不一致时，以文字数额为准进行修正；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4、投标人对该投标有声明的，以该投标声明为准。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按照上述修正调整后的投标经投标人确认后，对投标人起约束作用。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十二、技术要求</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1、按施工规范要求进行施工，达到合格标准。</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2、材料由中标人提供样品，须经采购人与监理单位确认后方可施工。</w:t>
            </w:r>
          </w:p>
          <w:p>
            <w:pPr>
              <w:spacing w:before="120" w:after="160"/>
              <w:jc w:val="left"/>
              <w:rPr>
                <w:rFonts w:ascii="仿宋" w:hAnsi="仿宋" w:eastAsia="仿宋"/>
                <w:color w:val="000000"/>
                <w:sz w:val="24"/>
                <w:szCs w:val="24"/>
              </w:rPr>
            </w:pPr>
          </w:p>
          <w:p>
            <w:pPr>
              <w:spacing w:before="120" w:after="16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十三、招标代理人会同采购人接受或拒绝任何投标或所有投标的权利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spacing w:before="120" w:after="160"/>
              <w:jc w:val="left"/>
              <w:rPr>
                <w:rFonts w:ascii="仿宋" w:hAnsi="仿宋" w:eastAsia="仿宋"/>
                <w:color w:val="000000"/>
                <w:sz w:val="24"/>
                <w:szCs w:val="24"/>
              </w:rPr>
            </w:pPr>
            <w:r>
              <w:rPr>
                <w:rFonts w:ascii="仿宋" w:hAnsi="仿宋" w:eastAsia="仿宋"/>
                <w:color w:val="000000"/>
                <w:sz w:val="24"/>
                <w:szCs w:val="24"/>
              </w:rPr>
              <w:t>　　1、递交投标文件的投标人或者对投标文件作实质性响应的投标人不足三家的；</w:t>
            </w:r>
          </w:p>
          <w:p>
            <w:pPr>
              <w:spacing w:before="120" w:after="160"/>
              <w:jc w:val="left"/>
              <w:rPr>
                <w:rFonts w:ascii="仿宋" w:hAnsi="仿宋" w:eastAsia="仿宋"/>
                <w:color w:val="000000"/>
                <w:sz w:val="24"/>
                <w:szCs w:val="24"/>
              </w:rPr>
            </w:pPr>
            <w:r>
              <w:rPr>
                <w:rFonts w:ascii="仿宋" w:hAnsi="仿宋" w:eastAsia="仿宋"/>
                <w:color w:val="000000"/>
                <w:sz w:val="24"/>
                <w:szCs w:val="24"/>
              </w:rPr>
              <w:t>　　2、出现影响采购公正的违法、违规行为的；</w:t>
            </w:r>
          </w:p>
          <w:p>
            <w:pPr>
              <w:spacing w:before="120" w:after="160"/>
              <w:jc w:val="left"/>
              <w:rPr>
                <w:rFonts w:ascii="仿宋" w:hAnsi="仿宋" w:eastAsia="仿宋"/>
                <w:color w:val="000000"/>
                <w:sz w:val="24"/>
                <w:szCs w:val="24"/>
              </w:rPr>
            </w:pPr>
            <w:r>
              <w:rPr>
                <w:rFonts w:ascii="仿宋" w:hAnsi="仿宋" w:eastAsia="仿宋"/>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十四、质疑</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color w:val="000000"/>
                <w:sz w:val="24"/>
                <w:szCs w:val="24"/>
              </w:rPr>
            </w:pPr>
            <w:r>
              <w:rPr>
                <w:rFonts w:ascii="仿宋" w:hAnsi="仿宋" w:eastAsia="仿宋"/>
                <w:color w:val="000000"/>
                <w:sz w:val="24"/>
                <w:szCs w:val="24"/>
              </w:rPr>
              <w:t>　　属以下情况之一者，为不合格质疑或投诉，不予受理：</w:t>
            </w:r>
          </w:p>
          <w:p>
            <w:pPr>
              <w:spacing w:before="120" w:after="160"/>
              <w:jc w:val="left"/>
              <w:rPr>
                <w:rFonts w:ascii="仿宋" w:hAnsi="仿宋" w:eastAsia="仿宋"/>
                <w:color w:val="000000"/>
                <w:sz w:val="24"/>
                <w:szCs w:val="24"/>
              </w:rPr>
            </w:pPr>
            <w:r>
              <w:rPr>
                <w:rFonts w:ascii="仿宋" w:hAnsi="仿宋" w:eastAsia="仿宋"/>
                <w:color w:val="000000"/>
                <w:sz w:val="24"/>
                <w:szCs w:val="24"/>
              </w:rPr>
              <w:t>　　1、质疑人不是该项目的投标人；</w:t>
            </w:r>
          </w:p>
          <w:p>
            <w:pPr>
              <w:spacing w:before="120" w:after="160"/>
              <w:jc w:val="left"/>
              <w:rPr>
                <w:rFonts w:ascii="仿宋" w:hAnsi="仿宋" w:eastAsia="仿宋"/>
                <w:color w:val="000000"/>
                <w:sz w:val="24"/>
                <w:szCs w:val="24"/>
              </w:rPr>
            </w:pPr>
            <w:r>
              <w:rPr>
                <w:rFonts w:ascii="仿宋" w:hAnsi="仿宋" w:eastAsia="仿宋"/>
                <w:color w:val="000000"/>
                <w:sz w:val="24"/>
                <w:szCs w:val="24"/>
              </w:rPr>
              <w:t>　　2、质疑投诉文件无合格签字及盖章的；</w:t>
            </w:r>
          </w:p>
          <w:p>
            <w:pPr>
              <w:spacing w:before="120" w:after="160"/>
              <w:jc w:val="left"/>
              <w:rPr>
                <w:rFonts w:ascii="仿宋" w:hAnsi="仿宋" w:eastAsia="仿宋"/>
                <w:color w:val="000000"/>
                <w:sz w:val="24"/>
                <w:szCs w:val="24"/>
              </w:rPr>
            </w:pPr>
            <w:r>
              <w:rPr>
                <w:rFonts w:ascii="仿宋" w:hAnsi="仿宋" w:eastAsia="仿宋"/>
                <w:color w:val="000000"/>
                <w:sz w:val="24"/>
                <w:szCs w:val="24"/>
              </w:rPr>
              <w:t>　　3、质疑投诉文件无明确质疑对象或内容的；</w:t>
            </w:r>
          </w:p>
          <w:p>
            <w:pPr>
              <w:spacing w:before="120" w:after="160"/>
              <w:jc w:val="left"/>
              <w:rPr>
                <w:rFonts w:ascii="仿宋" w:hAnsi="仿宋" w:eastAsia="仿宋"/>
                <w:color w:val="000000"/>
                <w:sz w:val="24"/>
                <w:szCs w:val="24"/>
              </w:rPr>
            </w:pPr>
            <w:r>
              <w:rPr>
                <w:rFonts w:ascii="仿宋" w:hAnsi="仿宋" w:eastAsia="仿宋"/>
                <w:color w:val="000000"/>
                <w:sz w:val="24"/>
                <w:szCs w:val="24"/>
              </w:rPr>
              <w:t>　　4、未提供详实有效的证明材料；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5、质疑投诉人多次提供虚假情况的；</w:t>
            </w:r>
          </w:p>
          <w:p>
            <w:pPr>
              <w:spacing w:before="120" w:after="160"/>
              <w:jc w:val="left"/>
              <w:rPr>
                <w:rFonts w:ascii="仿宋" w:hAnsi="仿宋" w:eastAsia="仿宋"/>
                <w:color w:val="000000"/>
                <w:sz w:val="24"/>
                <w:szCs w:val="24"/>
              </w:rPr>
            </w:pPr>
            <w:r>
              <w:rPr>
                <w:rFonts w:ascii="仿宋" w:hAnsi="仿宋" w:eastAsia="仿宋"/>
                <w:color w:val="000000"/>
                <w:sz w:val="24"/>
                <w:szCs w:val="24"/>
              </w:rPr>
              <w:t xml:space="preserve">　　6、非在公示期内送达的； </w:t>
            </w:r>
          </w:p>
          <w:p>
            <w:pPr>
              <w:spacing w:after="160"/>
              <w:jc w:val="left"/>
              <w:rPr>
                <w:rFonts w:ascii="宋体" w:hAnsi="宋体" w:eastAsia="宋体" w:cs="宋体"/>
                <w:color w:val="000000"/>
                <w:sz w:val="28"/>
                <w:szCs w:val="28"/>
              </w:rPr>
            </w:pPr>
          </w:p>
          <w:p>
            <w:pPr>
              <w:autoSpaceDE w:val="0"/>
              <w:autoSpaceDN w:val="0"/>
              <w:spacing w:after="160" w:line="300" w:lineRule="exact"/>
              <w:jc w:val="left"/>
              <w:rPr>
                <w:rFonts w:hAnsi="宋体" w:eastAsia="宋体"/>
                <w:b/>
                <w:color w:val="000000"/>
                <w:sz w:val="32"/>
                <w:szCs w:val="32"/>
              </w:rPr>
            </w:pPr>
            <w:r>
              <w:rPr>
                <w:rFonts w:hint="eastAsia" w:ascii="宋体" w:hAnsi="宋体" w:eastAsia="宋体" w:cs="宋体"/>
                <w:color w:val="FF0000"/>
                <w:sz w:val="28"/>
                <w:szCs w:val="28"/>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2"/>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4"/>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5"/>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37670362"/>
      <w:bookmarkStart w:id="2" w:name="_Toc49329264"/>
      <w:bookmarkStart w:id="3" w:name="_Toc29817725"/>
      <w:bookmarkStart w:id="4"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
      <w:bookmarkEnd w:id="2"/>
      <w:bookmarkEnd w:id="3"/>
      <w:r>
        <w:rPr>
          <w:rFonts w:ascii="黑体" w:hAnsi="黑体" w:eastAsia="黑体"/>
          <w:color w:val="000000"/>
          <w:sz w:val="36"/>
          <w:szCs w:val="36"/>
        </w:rPr>
        <w:t>目录</w:t>
      </w:r>
      <w:bookmarkEnd w:id="4"/>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rPr>
      </w:pPr>
      <w:r>
        <w:rPr>
          <w:rFonts w:hint="eastAsia"/>
          <w:color w:val="000000" w:themeColor="text1"/>
          <w:sz w:val="30"/>
          <w:szCs w:val="30"/>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5"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End w:id="5"/>
      <w:bookmarkStart w:id="6" w:name="_Toc37670364"/>
      <w:bookmarkStart w:id="7" w:name="_Toc119321152"/>
      <w:bookmarkStart w:id="8" w:name="_Toc49329266"/>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p>
    <w:p>
      <w:pPr>
        <w:spacing w:line="360" w:lineRule="auto"/>
        <w:ind w:firstLine="480" w:firstLineChars="200"/>
        <w:jc w:val="left"/>
        <w:rPr>
          <w:rFonts w:eastAsiaTheme="minorEastAsia"/>
          <w:color w:val="FF0000"/>
        </w:rPr>
      </w:pPr>
      <w:r>
        <w:rPr>
          <w:rFonts w:hint="eastAsia"/>
          <w:color w:val="000000"/>
          <w:sz w:val="24"/>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rPr>
      </w:pPr>
      <w:r>
        <w:rPr>
          <w:rFonts w:hint="eastAsia"/>
          <w:color w:val="000000"/>
          <w:sz w:val="24"/>
        </w:rPr>
        <w:t>项目名称：</w:t>
      </w:r>
    </w:p>
    <w:p>
      <w:pPr>
        <w:spacing w:line="360" w:lineRule="auto"/>
        <w:rPr>
          <w:rFonts w:eastAsiaTheme="minorEastAsia"/>
          <w:color w:val="000000"/>
          <w:sz w:val="24"/>
        </w:rPr>
      </w:pPr>
      <w:r>
        <w:rPr>
          <w:rFonts w:hint="eastAsia"/>
          <w:color w:val="000000"/>
          <w:sz w:val="24"/>
        </w:rPr>
        <w:t>招标编号：</w:t>
      </w:r>
    </w:p>
    <w:p>
      <w:pPr>
        <w:spacing w:line="420" w:lineRule="exact"/>
        <w:rPr>
          <w:b/>
          <w:bCs/>
          <w:color w:val="000000"/>
          <w:sz w:val="24"/>
        </w:rPr>
      </w:pPr>
      <w:r>
        <w:rPr>
          <w:rFonts w:hint="eastAsia"/>
          <w:b/>
          <w:bCs/>
          <w:color w:val="000000"/>
          <w:sz w:val="24"/>
        </w:rPr>
        <w:t>本公司郑重承诺并声明：</w:t>
      </w:r>
    </w:p>
    <w:p>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7"/>
        </w:numPr>
        <w:spacing w:line="420" w:lineRule="exact"/>
        <w:rPr>
          <w:color w:val="000000"/>
          <w:sz w:val="24"/>
        </w:rPr>
      </w:pPr>
      <w:r>
        <w:rPr>
          <w:rFonts w:hint="eastAsia"/>
          <w:color w:val="000000"/>
          <w:sz w:val="24"/>
        </w:rPr>
        <w:t>本投标文件的有效期为投标截止日后60天有效。</w:t>
      </w:r>
    </w:p>
    <w:p>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6"/>
    <w:bookmarkEnd w:id="7"/>
    <w:bookmarkEnd w:id="8"/>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9" w:name="_保证金退付书"/>
      <w:bookmarkEnd w:id="9"/>
      <w:bookmarkStart w:id="10" w:name="_附__件"/>
      <w:bookmarkEnd w:id="10"/>
      <w:bookmarkStart w:id="11" w:name="_技术条款响应表"/>
      <w:bookmarkEnd w:id="11"/>
      <w:bookmarkStart w:id="12" w:name="_2.8_拟任本项目管理及技术人员"/>
      <w:bookmarkEnd w:id="12"/>
      <w:bookmarkStart w:id="13" w:name="_详细配置及工程量清单"/>
      <w:bookmarkEnd w:id="13"/>
      <w:bookmarkStart w:id="14" w:name="_投标报价一览表"/>
      <w:bookmarkEnd w:id="14"/>
      <w:bookmarkStart w:id="15" w:name="_商务条款响应表"/>
      <w:bookmarkEnd w:id="15"/>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6" w:name="_投标承诺函"/>
      <w:bookmarkEnd w:id="16"/>
      <w:bookmarkStart w:id="17" w:name="_Toc38337722"/>
      <w:bookmarkStart w:id="18" w:name="_Toc49329276"/>
      <w:bookmarkStart w:id="19"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7"/>
      <w:r>
        <w:rPr>
          <w:rFonts w:ascii="华文新魏" w:hAnsi="华文新魏" w:eastAsia="华文新魏"/>
          <w:b/>
          <w:sz w:val="48"/>
          <w:szCs w:val="48"/>
        </w:rPr>
        <w:t>面</w:t>
      </w:r>
      <w:bookmarkEnd w:id="18"/>
      <w:r>
        <w:rPr>
          <w:rFonts w:ascii="华文新魏" w:hAnsi="华文新魏" w:eastAsia="华文新魏"/>
          <w:b/>
          <w:sz w:val="48"/>
          <w:szCs w:val="48"/>
        </w:rPr>
        <w:t>格式</w:t>
      </w:r>
      <w:bookmarkEnd w:id="19"/>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0" w:name="_Toc108234932"/>
            <w:r>
              <w:rPr>
                <w:rFonts w:ascii="隶书" w:hAnsi="隶书" w:eastAsia="隶书"/>
                <w:b/>
                <w:color w:val="000000"/>
                <w:sz w:val="48"/>
                <w:szCs w:val="48"/>
              </w:rPr>
              <w:t>工程投标文件</w:t>
            </w:r>
            <w:bookmarkEnd w:id="20"/>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8"/>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8"/>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8"/>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23</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27</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2206007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315D5"/>
    <w:multiLevelType w:val="singleLevel"/>
    <w:tmpl w:val="E8C315D5"/>
    <w:lvl w:ilvl="0" w:tentative="0">
      <w:start w:val="1"/>
      <w:numFmt w:val="decimal"/>
      <w:lvlText w:val="(%1)"/>
      <w:lvlJc w:val="left"/>
      <w:pPr>
        <w:ind w:left="425" w:hanging="425"/>
      </w:pPr>
      <w:rPr>
        <w:rFonts w:hint="default"/>
      </w:rPr>
    </w:lvl>
  </w:abstractNum>
  <w:abstractNum w:abstractNumId="1">
    <w:nsid w:val="08A955BA"/>
    <w:multiLevelType w:val="singleLevel"/>
    <w:tmpl w:val="08A955BA"/>
    <w:lvl w:ilvl="0" w:tentative="0">
      <w:start w:val="10"/>
      <w:numFmt w:val="chineseCounting"/>
      <w:suff w:val="nothing"/>
      <w:lvlText w:val="%1、"/>
      <w:lvlJc w:val="left"/>
      <w:rPr>
        <w:rFonts w:hint="eastAsia"/>
      </w:rPr>
    </w:lvl>
  </w:abstractNum>
  <w:abstractNum w:abstractNumId="2">
    <w:nsid w:val="1D508341"/>
    <w:multiLevelType w:val="singleLevel"/>
    <w:tmpl w:val="1D508341"/>
    <w:lvl w:ilvl="0" w:tentative="0">
      <w:start w:val="2"/>
      <w:numFmt w:val="chineseCounting"/>
      <w:suff w:val="nothing"/>
      <w:lvlText w:val="%1、"/>
      <w:lvlJc w:val="left"/>
      <w:rPr>
        <w:rFonts w:hint="eastAsia"/>
      </w:rPr>
    </w:lvl>
  </w:abstractNum>
  <w:abstractNum w:abstractNumId="3">
    <w:nsid w:val="21AAB1B4"/>
    <w:multiLevelType w:val="singleLevel"/>
    <w:tmpl w:val="21AAB1B4"/>
    <w:lvl w:ilvl="0" w:tentative="0">
      <w:start w:val="9"/>
      <w:numFmt w:val="chineseCounting"/>
      <w:suff w:val="nothing"/>
      <w:lvlText w:val="%1、"/>
      <w:lvlJc w:val="left"/>
      <w:rPr>
        <w:rFonts w:hint="eastAsia"/>
      </w:r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B6BD1"/>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6D76"/>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3B80"/>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9CD7810"/>
    <w:rsid w:val="0AE4097E"/>
    <w:rsid w:val="0E500BE1"/>
    <w:rsid w:val="0F1457B6"/>
    <w:rsid w:val="0F580DB7"/>
    <w:rsid w:val="0FD75E8C"/>
    <w:rsid w:val="0FE446AB"/>
    <w:rsid w:val="113C52C0"/>
    <w:rsid w:val="11D706B9"/>
    <w:rsid w:val="11DC7A7D"/>
    <w:rsid w:val="133E6317"/>
    <w:rsid w:val="13760ED1"/>
    <w:rsid w:val="141352AC"/>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3C16DA"/>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7AE5C85"/>
    <w:rsid w:val="68060C22"/>
    <w:rsid w:val="682B1D3A"/>
    <w:rsid w:val="682D7860"/>
    <w:rsid w:val="68DC4DE2"/>
    <w:rsid w:val="693469CC"/>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8481</Words>
  <Characters>8953</Characters>
  <Lines>75</Lines>
  <Paragraphs>21</Paragraphs>
  <TotalTime>40</TotalTime>
  <ScaleCrop>false</ScaleCrop>
  <LinksUpToDate>false</LinksUpToDate>
  <CharactersWithSpaces>9627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2022-09-16T07:15:00Z</dcterms:created>
  <dc:creator>王吉春</dc:creator>
  <cp:lastModifiedBy>Epin</cp:lastModifiedBy>
  <cp:lastPrinted>2022-05-19T01:27:00Z</cp:lastPrinted>
  <dcterms:modified xsi:type="dcterms:W3CDTF">2022-10-31T08:51:41Z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